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header2.xml" ContentType="application/vnd.openxmlformats-officedocument.wordprocessingml.header+xml"/>
  <Override PartName="/word/header5.xml" ContentType="application/vnd.openxmlformats-officedocument.wordprocessingml.header+xml"/>
  <Override PartName="/word/header9.xml" ContentType="application/vnd.openxmlformats-officedocument.wordprocessingml.header+xml"/>
  <Override PartName="/word/header4.xml" ContentType="application/vnd.openxmlformats-officedocument.wordprocessingml.header+xml"/>
  <Override PartName="/word/header8.xml" ContentType="application/vnd.openxmlformats-officedocument.wordprocessingml.header+xml"/>
  <Override PartName="/word/header3.xml" ContentType="application/vnd.openxmlformats-officedocument.wordprocessingml.header+xml"/>
  <Override PartName="/word/footer9.xml" ContentType="application/vnd.openxmlformats-officedocument.wordprocessingml.footer+xml"/>
  <Override PartName="/word/footer4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footer7.xml" ContentType="application/vnd.openxmlformats-officedocument.wordprocessingml.footer+xml"/>
  <Override PartName="/word/footer2.xml" ContentType="application/vnd.openxmlformats-officedocument.wordprocessingml.footer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footer8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bCs/>
          <w:b/>
        </w:rPr>
        <w:t xml:space="preserve">PERPUSTAKAAN DIGITAL ABBA</w:t>
      </w:r>
    </w:p>
    <w:p>
      <w:pPr>
        <w:pStyle w:val="BodyText"/>
      </w:pPr>
      <w:r>
        <w:rPr>
          <w:iCs/>
          <w:i/>
        </w:rPr>
        <w:t xml:space="preserve">Seri</w:t>
      </w:r>
      <w:r>
        <w:rPr>
          <w:iCs/>
          <w:i/>
        </w:rP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Dari Bangsal ke Beranda: Obstetri Ginekologi Sosial sebagai Ilmu Kedokteran Utuh</w:t>
      </w:r>
      <w:r>
        <w:rPr>
          <w:iCs/>
          <w:i/>
        </w:rPr>
        <w:t xml:space="preserve">”</w:t>
      </w:r>
    </w:p>
    <w:p>
      <w:pPr>
        <w:pStyle w:val="BodyText"/>
      </w:pPr>
      <w:r>
        <w:t xml:space="preserve">Buku Tambahan — Klaster Rumah Sakit</w:t>
      </w:r>
    </w:p>
    <w:p>
      <w:pPr>
        <w:pStyle w:val="BodyText"/>
      </w:pPr>
      <w:r>
        <w:rPr>
          <w:bCs/>
          <w:b/>
        </w:rPr>
        <w:t xml:space="preserve">Epidemiologi, Tata Kelola Klinis, dan Pembiayaan Layanan Maternal Rumah Sakit</w:t>
      </w:r>
    </w:p>
    <w:p>
      <w:pPr>
        <w:pStyle w:val="BodyText"/>
      </w:pPr>
      <w:r>
        <w:t xml:space="preserve">Dari Data Populasi hingga Kepemimpinan Mutu dan Ekonomi Kesehatan</w:t>
      </w:r>
    </w:p>
    <w:p>
      <w:pPr>
        <w:pStyle w:val="BodyText"/>
      </w:pPr>
      <w:r>
        <w:rPr>
          <w:bCs/>
          <w:b/>
        </w:rPr>
        <w:t xml:space="preserve">Kode Buku: RS-6</w:t>
      </w:r>
    </w:p>
    <w:p>
      <w:pPr>
        <w:pStyle w:val="BodyText"/>
      </w:pPr>
      <w:r>
        <w:t xml:space="preserve">Buku Pelengkap — Melengkapi RS-1 hingga RS-5 (Semester 2–4)</w:t>
      </w:r>
    </w:p>
    <w:p>
      <w:pPr>
        <w:pStyle w:val="BodyText"/>
      </w:pPr>
      <w:r>
        <w:t xml:space="preserve">Program Pendidikan Dokter Subspesialis Obstetri Ginekologi Sosial (Obginsos)</w:t>
      </w:r>
    </w:p>
    <w:p>
      <w:pPr>
        <w:pStyle w:val="BodyText"/>
      </w:pPr>
      <w:r>
        <w:t xml:space="preserve">Disusun berdasarkan materi</w:t>
      </w:r>
      <w:r>
        <w:t xml:space="preserve"> </w:t>
      </w:r>
      <w:r>
        <w:rPr>
          <w:iCs/>
          <w:i/>
        </w:rPr>
        <w:t xml:space="preserve">Textbook Subspesialis Obstetri Ginekologi Sosial</w:t>
      </w:r>
      <w:r>
        <w:t xml:space="preserve"> </w:t>
      </w:r>
      <w:r>
        <w:t xml:space="preserve">(Himpunan Obstetri Ginekologi Sosial – Center Malang, 2026), disusun ulang dan disunting sebagai buku tersendiri dalam Klaster Rumah Sakit.</w:t>
      </w:r>
    </w:p>
    <w:p>
      <w:pPr>
        <w:pStyle w:val="BodyText"/>
      </w:pPr>
      <w:r>
        <w:t xml:space="preserve">Penyusun:</w:t>
      </w:r>
    </w:p>
    <w:p>
      <w:pPr>
        <w:pStyle w:val="BodyText"/>
      </w:pPr>
      <w:r>
        <w:rPr>
          <w:bCs/>
          <w:b/>
        </w:rPr>
        <w:t xml:space="preserve">Dr.dr. Budi Siswanto, Sp.OG., Subsp.Obginsos., SH., S.Kom. — Advokat</w:t>
      </w:r>
    </w:p>
    <w:p>
      <w:pPr>
        <w:pStyle w:val="BodyText"/>
      </w:pPr>
      <w:r>
        <w:t xml:space="preserve">Malang, Juli 2026</w:t>
      </w:r>
    </w:p>
    <w:bookmarkStart w:id="116" w:name="daftar-isi"/>
    <w:p>
      <w:pPr>
        <w:pStyle w:val="Heading1"/>
      </w:pPr>
      <w:r>
        <w:rPr>
          <w:bCs/>
          <w:b/>
        </w:rPr>
        <w:t xml:space="preserve">Daftar Isi</w:t>
      </w:r>
    </w:p>
    <w:p>
      <w:pPr>
        <w:pStyle w:val="FirstParagraph"/>
      </w:pPr>
      <w:r>
        <w:t xml:space="preserve">Bab 1 — Epidemiologi Kesehatan Maternal dan Neonatal</w:t>
      </w:r>
    </w:p>
    <w:p>
      <w:pPr>
        <w:pStyle w:val="BodyText"/>
      </w:pPr>
      <w:r>
        <w:t xml:space="preserve">Bab 2 — Manajemen Klinis, Kepemimpinan, dan Keselamatan Pasien</w:t>
      </w:r>
    </w:p>
    <w:p>
      <w:pPr>
        <w:pStyle w:val="BodyText"/>
      </w:pPr>
      <w:r>
        <w:t xml:space="preserve">Bab 3 — Pembiayaan Kesehatan Maternal dan Analisis Ekonomi</w:t>
      </w:r>
    </w:p>
    <w:p>
      <w:pPr>
        <w:pStyle w:val="BodyText"/>
      </w:pPr>
      <w:r>
        <w:t xml:space="preserve">Bab 4 — Panduan Klinis dan Protokol Emergensi Obstetri (Suplemen Cepat)</w:t>
      </w:r>
    </w:p>
    <w:p>
      <w:pPr>
        <w:pStyle w:val="BodyText"/>
      </w:pPr>
      <w:r>
        <w:t xml:space="preserve">Daftar Referensi</w:t>
      </w:r>
    </w:p>
    <w:p>
      <w:pPr>
        <w:pStyle w:val="BodyText"/>
      </w:pPr>
      <w:r>
        <w:rPr>
          <w:bCs/>
          <w:b/>
        </w:rPr>
        <w:t xml:space="preserve">BAB 1</w:t>
      </w:r>
    </w:p>
    <w:p>
      <w:pPr>
        <w:pStyle w:val="BodyText"/>
      </w:pPr>
      <w:r>
        <w:rPr>
          <w:bCs/>
          <w:b/>
        </w:rPr>
        <w:t xml:space="preserve">Epidemiologi Kesehatan Maternal dan Neonatal</w:t>
      </w:r>
    </w:p>
    <w:p>
      <w:pPr>
        <w:pStyle w:val="BodyText"/>
      </w:pPr>
      <w:r>
        <w:t xml:space="preserve"> </w:t>
      </w:r>
    </w:p>
    <w:p>
      <w:pPr>
        <w:pStyle w:val="BlockText"/>
      </w:pPr>
      <w:r>
        <w:rPr>
          <w:iCs/>
          <w:i/>
        </w:rPr>
        <w:t xml:space="preserve">Di balik setiap angka AKI tersimpan sebuah kisah tentang kegagalan</w:t>
      </w:r>
      <w:r>
        <w:rPr>
          <w:iCs/>
          <w:i/>
        </w:rPr>
        <w:t xml:space="preserve"> </w:t>
      </w:r>
      <w:r>
        <w:rPr>
          <w:iCs/>
          <w:i/>
        </w:rPr>
        <w:t xml:space="preserve">sistem, keterlambatan fatal, dan peluang yang terlewat. Bab ini</w:t>
      </w:r>
      <w:r>
        <w:rPr>
          <w:iCs/>
          <w:i/>
        </w:rPr>
        <w:t xml:space="preserve"> </w:t>
      </w:r>
      <w:r>
        <w:rPr>
          <w:iCs/>
          <w:i/>
        </w:rPr>
        <w:t xml:space="preserve">membekali Anda dengan kemampuan membaca data epidemiologi secara</w:t>
      </w:r>
      <w:r>
        <w:rPr>
          <w:iCs/>
          <w:i/>
        </w:rPr>
        <w:t xml:space="preserve"> </w:t>
      </w:r>
      <w:r>
        <w:rPr>
          <w:iCs/>
          <w:i/>
        </w:rPr>
        <w:t xml:space="preserve">kritis — mengubah angka-angka menjadi narasi yang mendorong</w:t>
      </w:r>
      <w:r>
        <w:rPr>
          <w:iCs/>
          <w:i/>
        </w:rPr>
        <w:t xml:space="preserve"> </w:t>
      </w:r>
      <w:r>
        <w:rPr>
          <w:iCs/>
          <w:i/>
        </w:rPr>
        <w:t xml:space="preserve">perubahan.</w:t>
      </w:r>
    </w:p>
    <w:p>
      <w:pPr>
        <w:pStyle w:val="FirstParagraph"/>
      </w:pPr>
      <w:r>
        <w:rPr>
          <w:bCs/>
          <w:b/>
        </w:rPr>
        <w:t xml:space="preserve">BAB 1</w:t>
      </w:r>
    </w:p>
    <w:p>
      <w:pPr>
        <w:pStyle w:val="BodyText"/>
      </w:pPr>
      <w:r>
        <w:rPr>
          <w:bCs/>
          <w:b/>
        </w:rPr>
        <w:t xml:space="preserve">EPIDEMIOLOGI KESEHATAN MATERNAL DAN NEONATAL</w:t>
      </w:r>
    </w:p>
    <w:p>
      <w:pPr>
        <w:pStyle w:val="BodyText"/>
      </w:pPr>
      <w:r>
        <w:rPr>
          <w:iCs/>
          <w:i/>
        </w:rPr>
        <w:t xml:space="preserve">Pengukuran, analisis, dan surveilans — dasar pengambilan keputusan</w:t>
      </w:r>
      <w:r>
        <w:rPr>
          <w:iCs/>
          <w:i/>
        </w:rPr>
        <w:t xml:space="preserve"> </w:t>
      </w:r>
      <w:r>
        <w:rPr>
          <w:iCs/>
          <w:i/>
        </w:rPr>
        <w:t xml:space="preserve">berbasis data</w:t>
      </w:r>
    </w:p>
    <w:tbl>
      <w:tblPr>
        <w:tblStyle w:val="Table"/>
        <w:tblW w:type="pct" w:w="5000"/>
        <w:tblLook w:firstRow="0" w:lastRow="0" w:firstColumn="0" w:lastColumn="0" w:noHBand="0" w:noVBand="0" w:val="0000"/>
        <w:jc w:val="start"/>
      </w:tblPr>
      <w:tblGrid>
        <w:gridCol w:w="7920"/>
      </w:tblGrid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🎯 TUJUAN PEMBELAJARAN</w:t>
            </w:r>
          </w:p>
        </w:tc>
      </w:tr>
      <w:tr>
        <w:tc>
          <w:tcPr/>
          <w:p>
            <w:pPr>
              <w:numPr>
                <w:ilvl w:val="0"/>
                <w:numId w:val="1001"/>
              </w:numPr>
              <w:pStyle w:val="Compact"/>
              <w:jc w:val="left"/>
            </w:pPr>
            <w:r>
              <w:t xml:space="preserve">Mendefinisikan dan mengklasifikasikan kematian maternal sesuai</w:t>
            </w:r>
            <w:r>
              <w:t xml:space="preserve"> </w:t>
            </w:r>
            <w:r>
              <w:t xml:space="preserve">ICD-11</w:t>
            </w:r>
          </w:p>
        </w:tc>
      </w:tr>
      <w:tr>
        <w:tc>
          <w:tcPr/>
          <w:p>
            <w:pPr>
              <w:numPr>
                <w:ilvl w:val="0"/>
                <w:numId w:val="1002"/>
              </w:numPr>
              <w:pStyle w:val="Compact"/>
              <w:jc w:val="left"/>
            </w:pPr>
            <w:r>
              <w:t xml:space="preserve">Menganalisis tren AKI Indonesia dan membandingkannya dengan</w:t>
            </w:r>
            <w:r>
              <w:t xml:space="preserve"> </w:t>
            </w:r>
            <w:r>
              <w:t xml:space="preserve">target SDG serta negara ASEAN</w:t>
            </w:r>
          </w:p>
        </w:tc>
      </w:tr>
      <w:tr>
        <w:tc>
          <w:tcPr/>
          <w:p>
            <w:pPr>
              <w:numPr>
                <w:ilvl w:val="0"/>
                <w:numId w:val="1003"/>
              </w:numPr>
              <w:pStyle w:val="Compact"/>
              <w:jc w:val="left"/>
            </w:pPr>
            <w:r>
              <w:t xml:space="preserve">Menjelaskan faktor risiko mortalitas dan morbiditas neonatal</w:t>
            </w:r>
            <w:r>
              <w:t xml:space="preserve"> </w:t>
            </w:r>
            <w:r>
              <w:t xml:space="preserve">serta hubungannya dengan kualitas obstetri</w:t>
            </w:r>
          </w:p>
        </w:tc>
      </w:tr>
      <w:tr>
        <w:tc>
          <w:tcPr/>
          <w:p>
            <w:pPr>
              <w:numPr>
                <w:ilvl w:val="0"/>
                <w:numId w:val="1004"/>
              </w:numPr>
              <w:pStyle w:val="Compact"/>
              <w:jc w:val="left"/>
            </w:pPr>
            <w:r>
              <w:t xml:space="preserve">Merancang dan melaksanakan sistem surveilans kesehatan maternal</w:t>
            </w:r>
            <w:r>
              <w:t xml:space="preserve"> </w:t>
            </w:r>
            <w:r>
              <w:t xml:space="preserve">di tingkat fasilitas dan komunitas</w:t>
            </w:r>
          </w:p>
        </w:tc>
      </w:tr>
      <w:tr>
        <w:tc>
          <w:tcPr/>
          <w:p>
            <w:pPr>
              <w:numPr>
                <w:ilvl w:val="0"/>
                <w:numId w:val="1005"/>
              </w:numPr>
              <w:pStyle w:val="Compact"/>
              <w:jc w:val="left"/>
            </w:pPr>
            <w:r>
              <w:t xml:space="preserve">Mengimplementasikan Audit Maternal dan Perinatal (AMP) sebagai</w:t>
            </w:r>
            <w:r>
              <w:t xml:space="preserve"> </w:t>
            </w:r>
            <w:r>
              <w:t xml:space="preserve">mekanisme pembelajaran institusional</w:t>
            </w:r>
          </w:p>
        </w:tc>
      </w:tr>
    </w:tbl>
    <w:bookmarkStart w:id="28" w:name="Xf98ac3bde7fdf569c36f26c9f8a6cfe657469d7"/>
    <w:p>
      <w:pPr>
        <w:pStyle w:val="Heading2"/>
      </w:pPr>
      <w:r>
        <w:t xml:space="preserve">1.1 Mortalitas Maternal: Konsep dan Pengukuran</w:t>
      </w:r>
    </w:p>
    <w:p>
      <w:pPr>
        <w:pStyle w:val="FirstParagraph"/>
      </w:pPr>
      <w:r>
        <w:t xml:space="preserve">Angka kematian ibu adalah indikator yang paling sering dikutip dalam</w:t>
      </w:r>
      <w:r>
        <w:t xml:space="preserve"> </w:t>
      </w:r>
      <w:r>
        <w:t xml:space="preserve">kebijakan kesehatan global — namun juga yang paling sering</w:t>
      </w:r>
      <w:r>
        <w:t xml:space="preserve"> </w:t>
      </w:r>
      <w:r>
        <w:t xml:space="preserve">disalahgunakan karena kerancuan definisi dan metodologi pengukuran.</w:t>
      </w:r>
      <w:r>
        <w:t xml:space="preserve"> </w:t>
      </w:r>
      <w:r>
        <w:t xml:space="preserve">Sebelum berdebat tentang berapa angkanya dan bagaimana menurunkannya,</w:t>
      </w:r>
      <w:r>
        <w:t xml:space="preserve"> </w:t>
      </w:r>
      <w:r>
        <w:t xml:space="preserve">kita harus menyepakati apa yang kita ukur. Ketepatan definisi bukan</w:t>
      </w:r>
      <w:r>
        <w:t xml:space="preserve"> </w:t>
      </w:r>
      <w:r>
        <w:t xml:space="preserve">formalisme akademik — ini adalah prasyarat praktis untuk</w:t>
      </w:r>
      <w:r>
        <w:t xml:space="preserve"> </w:t>
      </w:r>
      <w:r>
        <w:t xml:space="preserve">mengidentifikasi kasus, membandingkan data antardaerah, dan merancang</w:t>
      </w:r>
      <w:r>
        <w:t xml:space="preserve"> </w:t>
      </w:r>
      <w:r>
        <w:t xml:space="preserve">intervensi tepat sasaran.</w:t>
      </w:r>
    </w:p>
    <w:bookmarkStart w:id="23" w:name="Xb32463d142b79b582374499271b321ada8f2b33"/>
    <w:p>
      <w:pPr>
        <w:pStyle w:val="Heading3"/>
      </w:pPr>
      <w:r>
        <w:t xml:space="preserve">1.1.1 Definisi dan Klasifikasi Kematian Maternal (ICD-11)</w:t>
      </w:r>
    </w:p>
    <w:p>
      <w:pPr>
        <w:pStyle w:val="FirstParagraph"/>
      </w:pPr>
      <w:r>
        <w:t xml:space="preserve">ICD-11 mendefinisikan kematian maternal sebagai kematian seorang</w:t>
      </w:r>
      <w:r>
        <w:t xml:space="preserve"> </w:t>
      </w:r>
      <w:r>
        <w:t xml:space="preserve">perempuan selama kehamilan atau dalam 42 hari setelah berakhirnya</w:t>
      </w:r>
      <w:r>
        <w:t xml:space="preserve"> </w:t>
      </w:r>
      <w:r>
        <w:t xml:space="preserve">kehamilan — tanpa memandang lama dan lokasi kehamilan — dari setiap</w:t>
      </w:r>
      <w:r>
        <w:t xml:space="preserve"> </w:t>
      </w:r>
      <w:r>
        <w:t xml:space="preserve">penyebab yang berhubungan dengan atau diperparah oleh kehamilan atau</w:t>
      </w:r>
      <w:r>
        <w:t xml:space="preserve"> </w:t>
      </w:r>
      <w:r>
        <w:t xml:space="preserve">penanganannya, namun bukan dari penyebab yang tidak disengaja atau</w:t>
      </w:r>
      <w:r>
        <w:t xml:space="preserve"> </w:t>
      </w:r>
      <w:r>
        <w:t xml:space="preserve">insidental.</w:t>
      </w:r>
    </w:p>
    <w:tbl>
      <w:tblPr>
        <w:tblStyle w:val="Table"/>
        <w:tblW w:type="pct" w:w="4865"/>
        <w:tblLook w:firstRow="0" w:lastRow="0" w:firstColumn="0" w:lastColumn="0" w:noHBand="0" w:noVBand="0" w:val="0000"/>
        <w:jc w:val="start"/>
      </w:tblPr>
      <w:tblGrid>
        <w:gridCol w:w="1926"/>
        <w:gridCol w:w="5779"/>
      </w:tblGrid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Kematian</w:t>
            </w:r>
            <w:r>
              <w:rPr>
                <w:bCs/>
                <w:b/>
              </w:rPr>
              <w:t xml:space="preserve"> </w:t>
            </w:r>
            <w:r>
              <w:rPr>
                <w:bCs/>
                <w:b/>
              </w:rPr>
              <w:t xml:space="preserve">Maternal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Kematian perempuan selama kehamilan atau dalam 42</w:t>
            </w:r>
            <w:r>
              <w:t xml:space="preserve"> </w:t>
            </w:r>
            <w:r>
              <w:t xml:space="preserve">hari pasca-terminasi kehamilan, dari penyebab yang</w:t>
            </w:r>
            <w:r>
              <w:t xml:space="preserve"> </w:t>
            </w:r>
            <w:r>
              <w:t xml:space="preserve">berhubungan dengan atau diperparah oleh</w:t>
            </w:r>
            <w:r>
              <w:t xml:space="preserve"> </w:t>
            </w:r>
            <w:r>
              <w:t xml:space="preserve">kehamilan/penanganannya, bukan dari penyebab tidak</w:t>
            </w:r>
            <w:r>
              <w:t xml:space="preserve"> </w:t>
            </w:r>
            <w:r>
              <w:t xml:space="preserve">disengaja. [ICD-11, WHO 2019]</w:t>
            </w:r>
          </w:p>
        </w:tc>
      </w:tr>
    </w:tbl>
    <w:bookmarkStart w:id="20" w:name="a.-kematian-maternal-langsung"/>
    <w:p>
      <w:pPr>
        <w:pStyle w:val="Heading4"/>
      </w:pPr>
      <w:r>
        <w:t xml:space="preserve">a. Kematian Maternal Langsung</w:t>
      </w:r>
    </w:p>
    <w:p>
      <w:pPr>
        <w:pStyle w:val="FirstParagraph"/>
      </w:pPr>
      <w:r>
        <w:t xml:space="preserve">Kematian maternal langsung (direct obstetric death) adalah kematian yang</w:t>
      </w:r>
      <w:r>
        <w:t xml:space="preserve"> </w:t>
      </w:r>
      <w:r>
        <w:t xml:space="preserve">diakibatkan oleh komplikasi obstetrik dalam kehamilan, persalinan, atau</w:t>
      </w:r>
      <w:r>
        <w:t xml:space="preserve"> </w:t>
      </w:r>
      <w:r>
        <w:t xml:space="preserve">nifas; oleh intervensi, kelalaian, penanganan tidak tepat, atau</w:t>
      </w:r>
      <w:r>
        <w:t xml:space="preserve"> </w:t>
      </w:r>
      <w:r>
        <w:t xml:space="preserve">rangkaian peristiwa yang diakibatkan salah satu dari hal tersebut. Ini</w:t>
      </w:r>
      <w:r>
        <w:t xml:space="preserve"> </w:t>
      </w:r>
      <w:r>
        <w:t xml:space="preserve">adalah kategori yang paling mudah diidentifikasi dan paling sering</w:t>
      </w:r>
      <w:r>
        <w:t xml:space="preserve"> </w:t>
      </w:r>
      <w:r>
        <w:t xml:space="preserve">dilaporkan.</w:t>
      </w:r>
    </w:p>
    <w:p>
      <w:pPr>
        <w:pStyle w:val="BodyText"/>
      </w:pPr>
      <w:r>
        <w:t xml:space="preserve">Lima penyebab terbesar kematian maternal langsung di Indonesia adalah</w:t>
      </w:r>
      <w:r>
        <w:t xml:space="preserve"> </w:t>
      </w:r>
      <w:r>
        <w:t xml:space="preserve">perdarahan postpartum, hipertensi/pre-eklampsia/eklampsia, sepsis,</w:t>
      </w:r>
      <w:r>
        <w:t xml:space="preserve"> </w:t>
      </w:r>
      <w:r>
        <w:t xml:space="preserve">komplikasi abortus tidak aman, dan partus lama/distosia. Proporsi ini</w:t>
      </w:r>
      <w:r>
        <w:t xml:space="preserve"> </w:t>
      </w:r>
      <w:r>
        <w:t xml:space="preserve">bervariasi antarwilayah: di daerah dengan cakupan persalinan fasilitas</w:t>
      </w:r>
      <w:r>
        <w:t xml:space="preserve"> </w:t>
      </w:r>
      <w:r>
        <w:t xml:space="preserve">rendah, komplikasi abortus tidak aman dan perdarahan karena partus di</w:t>
      </w:r>
      <w:r>
        <w:t xml:space="preserve"> </w:t>
      </w:r>
      <w:r>
        <w:t xml:space="preserve">rumah mendominasi; di daerah urban, pre-eklampsia dan sepsis nosokomial</w:t>
      </w:r>
      <w:r>
        <w:t xml:space="preserve"> </w:t>
      </w:r>
      <w:r>
        <w:t xml:space="preserve">lebih menonjol.</w:t>
      </w:r>
    </w:p>
    <w:tbl>
      <w:tblPr>
        <w:tblStyle w:val="Table"/>
        <w:tblW w:type="pct" w:w="4865"/>
        <w:tblLook w:firstRow="1" w:lastRow="0" w:firstColumn="0" w:lastColumn="0" w:noHBand="0" w:noVBand="0" w:val="0020"/>
        <w:jc w:val="start"/>
      </w:tblPr>
      <w:tblGrid>
        <w:gridCol w:w="3852"/>
        <w:gridCol w:w="3852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Penyebab Langsung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Proporsi (%) di Indonesia</w:t>
            </w:r>
            <w:r>
              <w:rPr>
                <w:bCs/>
                <w:b/>
              </w:rPr>
              <w:t xml:space="preserve"> </w:t>
            </w:r>
            <w:r>
              <w:rPr>
                <w:bCs/>
                <w:b/>
              </w:rPr>
              <w:t xml:space="preserve">[Kemenkes 2022]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Perdarahan postpartum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30,3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Hipertensi dalam kehamilan /</w:t>
            </w:r>
            <w:r>
              <w:t xml:space="preserve"> </w:t>
            </w:r>
            <w:r>
              <w:t xml:space="preserve">Eklampsia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27,1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Infeksi / Sepsis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7,3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Gangguan jantung dan penyakit</w:t>
            </w:r>
            <w:r>
              <w:t xml:space="preserve"> </w:t>
            </w:r>
            <w:r>
              <w:t xml:space="preserve">penyerta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6,8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Komplikasi abortus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4,1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Emboli amnion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Lain-lain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23,2</w:t>
            </w:r>
          </w:p>
        </w:tc>
      </w:tr>
    </w:tbl>
    <w:bookmarkEnd w:id="20"/>
    <w:bookmarkStart w:id="21" w:name="b.-kematian-maternal-tidak-langsung"/>
    <w:p>
      <w:pPr>
        <w:pStyle w:val="Heading4"/>
      </w:pPr>
      <w:r>
        <w:t xml:space="preserve">b. Kematian Maternal Tidak Langsung</w:t>
      </w:r>
    </w:p>
    <w:p>
      <w:pPr>
        <w:pStyle w:val="FirstParagraph"/>
      </w:pPr>
      <w:r>
        <w:t xml:space="preserve">Kematian maternal tidak langsung adalah kematian yang diakibatkan oleh</w:t>
      </w:r>
      <w:r>
        <w:t xml:space="preserve"> </w:t>
      </w:r>
      <w:r>
        <w:t xml:space="preserve">penyakit yang sudah ada sebelumnya atau berkembang selama kehamilan —</w:t>
      </w:r>
      <w:r>
        <w:t xml:space="preserve"> </w:t>
      </w:r>
      <w:r>
        <w:t xml:space="preserve">bukan oleh penyebab obstetrik langsung — namun diperparah oleh efek</w:t>
      </w:r>
      <w:r>
        <w:t xml:space="preserve"> </w:t>
      </w:r>
      <w:r>
        <w:t xml:space="preserve">fisiologis kehamilan. Kategori ini mencakup kematian akibat penyakit</w:t>
      </w:r>
      <w:r>
        <w:t xml:space="preserve"> </w:t>
      </w:r>
      <w:r>
        <w:t xml:space="preserve">jantung, anemia berat, malaria, tuberkulosis, hepatitis, dan — semakin</w:t>
      </w:r>
      <w:r>
        <w:t xml:space="preserve"> </w:t>
      </w:r>
      <w:r>
        <w:t xml:space="preserve">signifikan — penyakit tidak menular seperti diabetes dan hipertensi</w:t>
      </w:r>
      <w:r>
        <w:t xml:space="preserve"> </w:t>
      </w:r>
      <w:r>
        <w:t xml:space="preserve">kronis.</w:t>
      </w:r>
    </w:p>
    <w:p>
      <w:pPr>
        <w:pStyle w:val="BodyText"/>
      </w:pPr>
      <w:r>
        <w:t xml:space="preserve">Di Indonesia, kematian maternal tidak langsung menyumbang sekitar</w:t>
      </w:r>
      <w:r>
        <w:t xml:space="preserve"> </w:t>
      </w:r>
      <w:r>
        <w:t xml:space="preserve">26–32% dari total, namun sangat mungkin underestimated karena sistem</w:t>
      </w:r>
      <w:r>
        <w:t xml:space="preserve"> </w:t>
      </w:r>
      <w:r>
        <w:t xml:space="preserve">pelaporan yang berfokus pada penyebab obstetrik langsung. Tren</w:t>
      </w:r>
      <w:r>
        <w:t xml:space="preserve"> </w:t>
      </w:r>
      <w:r>
        <w:t xml:space="preserve">mengkhawatirkan adalah peningkatan kematian akibat penyakit tidak</w:t>
      </w:r>
      <w:r>
        <w:t xml:space="preserve"> </w:t>
      </w:r>
      <w:r>
        <w:t xml:space="preserve">menular — mencerminkan transisi epidemiologis yang sedang berlangsung.</w:t>
      </w:r>
      <w:r>
        <w:t xml:space="preserve"> </w:t>
      </w:r>
      <w:r>
        <w:t xml:space="preserve">Seorang klinisi Obginsos harus waspada terhadap perempuan hamil dengan</w:t>
      </w:r>
      <w:r>
        <w:t xml:space="preserve"> </w:t>
      </w:r>
      <w:r>
        <w:t xml:space="preserve">komorbid kronik sebagai kelompok risiko tinggi yang memerlukan manajemen</w:t>
      </w:r>
      <w:r>
        <w:t xml:space="preserve"> </w:t>
      </w:r>
      <w:r>
        <w:t xml:space="preserve">lintas disiplin.</w:t>
      </w:r>
    </w:p>
    <w:bookmarkEnd w:id="21"/>
    <w:bookmarkStart w:id="22" w:name="X3060ef9f13a225339e763eb324508c7ad0b5448"/>
    <w:p>
      <w:pPr>
        <w:pStyle w:val="Heading4"/>
      </w:pPr>
      <w:r>
        <w:t xml:space="preserve">c. Kematian Maternal Tidak Disengaja dan Late Maternal Death</w:t>
      </w:r>
    </w:p>
    <w:p>
      <w:pPr>
        <w:pStyle w:val="FirstParagraph"/>
      </w:pPr>
      <w:r>
        <w:t xml:space="preserve">Kematian tidak disengaja (incidental death) adalah kematian akibat</w:t>
      </w:r>
      <w:r>
        <w:t xml:space="preserve"> </w:t>
      </w:r>
      <w:r>
        <w:t xml:space="preserve">penyebab yang tidak berhubungan dengan kehamilan — misalnya kecelakaan</w:t>
      </w:r>
      <w:r>
        <w:t xml:space="preserve"> </w:t>
      </w:r>
      <w:r>
        <w:t xml:space="preserve">lalu lintas — yang tidak diklasifikasikan sebagai kematian maternal.</w:t>
      </w:r>
      <w:r>
        <w:t xml:space="preserve"> </w:t>
      </w:r>
      <w:r>
        <w:t xml:space="preserve">Namun batasannya tidak selalu jelas: kematian ibu hamil dalam perjalanan</w:t>
      </w:r>
      <w:r>
        <w:t xml:space="preserve"> </w:t>
      </w:r>
      <w:r>
        <w:t xml:space="preserve">menuju fasilitas karena komplikasi obstetri memerlukan penilaian kritis.</w:t>
      </w:r>
    </w:p>
    <w:p>
      <w:pPr>
        <w:pStyle w:val="BodyText"/>
      </w:pPr>
      <w:r>
        <w:t xml:space="preserve">Late maternal death — kematian yang terjadi lebih dari 42 hari namun</w:t>
      </w:r>
      <w:r>
        <w:t xml:space="preserve"> </w:t>
      </w:r>
      <w:r>
        <w:t xml:space="preserve">kurang dari satu tahun setelah berakhirnya kehamilan — secara</w:t>
      </w:r>
      <w:r>
        <w:t xml:space="preserve"> </w:t>
      </w:r>
      <w:r>
        <w:t xml:space="preserve">konsisten underreported di seluruh dunia termasuk Indonesia, karena</w:t>
      </w:r>
      <w:r>
        <w:t xml:space="preserve"> </w:t>
      </w:r>
      <w:r>
        <w:t xml:space="preserve">sistem pencatatan yang berhenti memantau ibu setelah 6 minggu</w:t>
      </w:r>
      <w:r>
        <w:t xml:space="preserve"> </w:t>
      </w:r>
      <w:r>
        <w:t xml:space="preserve">postpartum. Kematian akibat psikosis puerperalis, tromboemboli kronik</w:t>
      </w:r>
      <w:r>
        <w:t xml:space="preserve"> </w:t>
      </w:r>
      <w:r>
        <w:t xml:space="preserve">pascakehamilan, dan komplikasi anestesi yang baru memanifestasikan diri</w:t>
      </w:r>
      <w:r>
        <w:t xml:space="preserve"> </w:t>
      </w:r>
      <w:r>
        <w:t xml:space="preserve">setelah 42 hari adalah contoh nyata kategori ini.</w:t>
      </w:r>
    </w:p>
    <w:tbl>
      <w:tblPr>
        <w:tblStyle w:val="Table"/>
        <w:tblW w:type="pct" w:w="4865"/>
        <w:tblLook w:firstRow="0" w:lastRow="0" w:firstColumn="0" w:lastColumn="0" w:noHBand="0" w:noVBand="0" w:val="0000"/>
        <w:jc w:val="start"/>
      </w:tblPr>
      <w:tblGrid>
        <w:gridCol w:w="7705"/>
      </w:tblGrid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IMPLIKASI PRAKTIS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Setiap kematian perempuan usia reproduktif (15–49 tahun) harus</w:t>
            </w:r>
            <w:r>
              <w:t xml:space="preserve"> </w:t>
            </w:r>
            <w:r>
              <w:t xml:space="preserve">dievaluasi kemungkinan kaitannya dengan kehamilan — termasuk jika</w:t>
            </w:r>
            <w:r>
              <w:t xml:space="preserve"> </w:t>
            </w:r>
            <w:r>
              <w:t xml:space="preserve">kematian terjadi hingga satu tahun setelah persalinan. Hanya dengan</w:t>
            </w:r>
            <w:r>
              <w:t xml:space="preserve"> </w:t>
            </w:r>
            <w:r>
              <w:t xml:space="preserve">penerapan definisi yang ketat dan konsisten, data AKI Indonesia dapat</w:t>
            </w:r>
            <w:r>
              <w:t xml:space="preserve"> </w:t>
            </w:r>
            <w:r>
              <w:t xml:space="preserve">dipercaya sebagai dasar perencanaan program.</w:t>
            </w:r>
          </w:p>
        </w:tc>
      </w:tr>
    </w:tbl>
    <w:bookmarkEnd w:id="22"/>
    <w:bookmarkEnd w:id="23"/>
    <w:bookmarkStart w:id="27" w:name="X41b23f8bcc12a66ad35366975aa2168563cc78c"/>
    <w:p>
      <w:pPr>
        <w:pStyle w:val="Heading3"/>
      </w:pPr>
      <w:r>
        <w:t xml:space="preserve">1.1.2 Angka Kematian Ibu (AKI) Nasional dan Global</w:t>
      </w:r>
    </w:p>
    <w:p>
      <w:pPr>
        <w:pStyle w:val="FirstParagraph"/>
      </w:pPr>
      <w:r>
        <w:t xml:space="preserve">Angka Kematian Ibu (Maternal Mortality Ratio/MMR) adalah jumlah kematian</w:t>
      </w:r>
      <w:r>
        <w:t xml:space="preserve"> </w:t>
      </w:r>
      <w:r>
        <w:t xml:space="preserve">maternal per 100.000 kelahiran hidup dalam periode dan wilayah tertentu.</w:t>
      </w:r>
      <w:r>
        <w:t xml:space="preserve"> </w:t>
      </w:r>
      <w:r>
        <w:t xml:space="preserve">Penting membedakan MMR dari Maternal Mortality Rate yang menggunakan</w:t>
      </w:r>
      <w:r>
        <w:t xml:space="preserve"> </w:t>
      </w:r>
      <w:r>
        <w:t xml:space="preserve">jumlah perempuan usia reproduksi sebagai denominator — keduanya</w:t>
      </w:r>
      <w:r>
        <w:t xml:space="preserve"> </w:t>
      </w:r>
      <w:r>
        <w:t xml:space="preserve">memberikan informasi berbeda dan tidak dapat saling menggantikan.</w:t>
      </w:r>
    </w:p>
    <w:bookmarkStart w:id="24" w:name="a.-tren-aki-indonesia-19912025"/>
    <w:p>
      <w:pPr>
        <w:pStyle w:val="Heading4"/>
      </w:pPr>
      <w:r>
        <w:t xml:space="preserve">a. Tren AKI Indonesia 1991–2025</w:t>
      </w:r>
    </w:p>
    <w:p>
      <w:pPr>
        <w:pStyle w:val="FirstParagraph"/>
      </w:pPr>
      <w:r>
        <w:t xml:space="preserve">Perjalanan AKI Indonesia dalam tiga dekade terakhir mencerminkan kemajuan</w:t>
      </w:r>
      <w:r>
        <w:t xml:space="preserve"> </w:t>
      </w:r>
      <w:r>
        <w:t xml:space="preserve">nyata namun tantangan yang masih besar. Data dari berbagai sumber resmi</w:t>
      </w:r>
      <w:r>
        <w:t xml:space="preserve"> </w:t>
      </w:r>
      <w:r>
        <w:t xml:space="preserve">Badan Pusat Statistik (BPS) menunjukkan penurunan dari estimasi</w:t>
      </w:r>
      <w:r>
        <w:t xml:space="preserve"> </w:t>
      </w:r>
      <w:r>
        <w:t xml:space="preserve">390/100.000 KH (SDKI 1991) menjadi 307 (SDKI 2002–2003), 228 (SDKI</w:t>
      </w:r>
      <w:r>
        <w:t xml:space="preserve"> </w:t>
      </w:r>
      <w:r>
        <w:t xml:space="preserve">2007), sempat naik ke 305 (SUPAS 2015) — mencerminkan perbaikan</w:t>
      </w:r>
      <w:r>
        <w:t xml:space="preserve"> </w:t>
      </w:r>
      <w:r>
        <w:t xml:space="preserve">metode pencacahan, bukan perburukan riil — kemudian 189 (Long Form</w:t>
      </w:r>
      <w:r>
        <w:t xml:space="preserve"> </w:t>
      </w:r>
      <w:r>
        <w:t xml:space="preserve">Sensus Penduduk 2020), dan yang terbaru 144/100.000 KH menurut Survei</w:t>
      </w:r>
      <w:r>
        <w:t xml:space="preserve"> </w:t>
      </w:r>
      <w:r>
        <w:t xml:space="preserve">Penduduk Antar Sensus (SUPAS) 2025 yang dirilis BPS pada Mei 2026.</w:t>
      </w:r>
      <w:r>
        <w:t xml:space="preserve"> </w:t>
      </w:r>
      <w:r>
        <w:t xml:space="preserve">Angka 144 ini berada di bawah target RPJMN 2020–2024 sebesar</w:t>
      </w:r>
      <w:r>
        <w:t xml:space="preserve"> </w:t>
      </w:r>
      <w:r>
        <w:t xml:space="preserve">183/100.000 KH, sebuah pencapaian yang patut diapresiasi meskipun masih</w:t>
      </w:r>
      <w:r>
        <w:t xml:space="preserve"> </w:t>
      </w:r>
      <w:r>
        <w:t xml:space="preserve">jauh dari target SDG 3.1. Interpretasi tren ini tetap memerlukan</w:t>
      </w:r>
      <w:r>
        <w:t xml:space="preserve"> </w:t>
      </w:r>
      <w:r>
        <w:t xml:space="preserve">kehati-hatian metodologis — perbedaan metode pengumpulan data antara</w:t>
      </w:r>
      <w:r>
        <w:t xml:space="preserve"> </w:t>
      </w:r>
      <w:r>
        <w:t xml:space="preserve">SDKI, SUPAS, dan sensus menghasilkan angka yang tidak selalu dapat</w:t>
      </w:r>
      <w:r>
        <w:t xml:space="preserve"> </w:t>
      </w:r>
      <w:r>
        <w:t xml:space="preserve">dibandingkan langsung, dan SUPAS/sensus hanya tersedia sekali setiap</w:t>
      </w:r>
      <w:r>
        <w:t xml:space="preserve"> </w:t>
      </w:r>
      <w:r>
        <w:t xml:space="preserve">5–10 tahun sehingga tidak dapat menangkap perubahan tahunan di</w:t>
      </w:r>
      <w:r>
        <w:t xml:space="preserve"> </w:t>
      </w:r>
      <w:r>
        <w:t xml:space="preserve">tingkat kabupaten/kota.</w:t>
      </w:r>
    </w:p>
    <w:p>
      <w:pPr>
        <w:pStyle w:val="BodyText"/>
      </w:pPr>
      <w:r>
        <w:t xml:space="preserve">Yang lebih penting dari angka absolutnya adalah kesenjangan yang masih</w:t>
      </w:r>
      <w:r>
        <w:t xml:space="preserve"> </w:t>
      </w:r>
      <w:r>
        <w:t xml:space="preserve">sangat lebar antarwilayah. Menurut rilis SUPAS 2025, kawasan Nusa</w:t>
      </w:r>
      <w:r>
        <w:t xml:space="preserve"> </w:t>
      </w:r>
      <w:r>
        <w:t xml:space="preserve">Tenggara, Maluku, dan Papua secara agregat mencatatkan AKI sekitar</w:t>
      </w:r>
      <w:r>
        <w:t xml:space="preserve"> </w:t>
      </w:r>
      <w:r>
        <w:t xml:space="preserve">317/100.000 KH — hampir tiga kali lipat dibandingkan wilayah Jawa</w:t>
      </w:r>
      <w:r>
        <w:t xml:space="preserve"> </w:t>
      </w:r>
      <w:r>
        <w:t xml:space="preserve">dan Bali. Kesenjangan ini adalah argumen terkuat untuk pendekatan</w:t>
      </w:r>
      <w:r>
        <w:t xml:space="preserve"> </w:t>
      </w:r>
      <w:r>
        <w:t xml:space="preserve">diferensial dalam kebijakan nasional; pembaca yang memerlukan angka</w:t>
      </w:r>
      <w:r>
        <w:t xml:space="preserve"> </w:t>
      </w:r>
      <w:r>
        <w:t xml:space="preserve">per provinsi agar merujuk pada publikasi resmi BPS terbaru</w:t>
      </w:r>
      <w:r>
        <w:t xml:space="preserve"> </w:t>
      </w:r>
      <w:r>
        <w:t xml:space="preserve">(bps.go.id), karena rincian tingkat provinsi terus dimutakhirkan</w:t>
      </w:r>
      <w:r>
        <w:t xml:space="preserve"> </w:t>
      </w:r>
      <w:r>
        <w:t xml:space="preserve">setiap siklus SUPAS/sensus.</w:t>
      </w:r>
    </w:p>
    <w:tbl>
      <w:tblPr>
        <w:tblStyle w:val="Table"/>
        <w:tblW w:type="pct" w:w="4865"/>
        <w:tblLook w:firstRow="1" w:lastRow="0" w:firstColumn="0" w:lastColumn="0" w:noHBand="0" w:noVBand="0" w:val="0020"/>
        <w:jc w:val="start"/>
      </w:tblPr>
      <w:tblGrid>
        <w:gridCol w:w="3852"/>
        <w:gridCol w:w="3852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Indikator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Cs/>
                <w:b/>
              </w:rPr>
              <w:t xml:space="preserve">AKI (per 100.000 KH)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Kawasan Nusa Tenggara, Maluku, Papua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(agregat, SUPAS 2025) ~317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Rata-rata Nasional (SUPAS 2025)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144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Rata-rata Nasional (Long Form SP2020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, pembanding historis) 189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Kawasan Jawa–Bali (agregat, SUPAS 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025) jauh di bawah rata-rata nasional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Target RPJMN 2020–2024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183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Target SDG 3.1 (2030)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&lt;70</w:t>
            </w:r>
          </w:p>
        </w:tc>
      </w:tr>
    </w:tbl>
    <w:p>
      <w:pPr>
        <w:pStyle w:val="BodyText"/>
      </w:pPr>
      <w:r>
        <w:rPr>
          <w:iCs/>
          <w:i/>
        </w:rPr>
        <w:t xml:space="preserve">Catatan: angka kawasan Jawa–Bali dan rincian per provinsi belum</w:t>
      </w:r>
      <w:r>
        <w:rPr>
          <w:iCs/>
          <w:i/>
        </w:rPr>
        <w:t xml:space="preserve"> </w:t>
      </w:r>
      <w:r>
        <w:rPr>
          <w:iCs/>
          <w:i/>
        </w:rPr>
        <w:t xml:space="preserve">dipublikasikan secara rinci per angka tunggal pada saat penyusunan</w:t>
      </w:r>
      <w:r>
        <w:rPr>
          <w:iCs/>
          <w:i/>
        </w:rPr>
        <w:t xml:space="preserve"> </w:t>
      </w:r>
      <w:r>
        <w:rPr>
          <w:iCs/>
          <w:i/>
        </w:rPr>
        <w:t xml:space="preserve">bagian ini; pembaca agar merujuk pada tabel rinci provinsi dalam</w:t>
      </w:r>
      <w:r>
        <w:rPr>
          <w:iCs/>
          <w:i/>
        </w:rPr>
        <w:t xml:space="preserve"> </w:t>
      </w:r>
      <w:r>
        <w:rPr>
          <w:iCs/>
          <w:i/>
        </w:rPr>
        <w:t xml:space="preserve">publikasi resmi SUPAS 2025 BPS untuk keperluan perencanaan daerah.</w:t>
      </w:r>
    </w:p>
    <w:bookmarkEnd w:id="24"/>
    <w:bookmarkStart w:id="25" w:name="b.-target-sdgs-dan-rpjmn"/>
    <w:p>
      <w:pPr>
        <w:pStyle w:val="Heading4"/>
      </w:pPr>
      <w:r>
        <w:t xml:space="preserve">b. Target SDGs dan RPJMN</w:t>
      </w:r>
    </w:p>
    <w:p>
      <w:pPr>
        <w:pStyle w:val="FirstParagraph"/>
      </w:pPr>
      <w:r>
        <w:t xml:space="preserve">Target SDG 3.1 menetapkan AKI global di bawah 70/100.000 KH pada 2030.</w:t>
      </w:r>
      <w:r>
        <w:t xml:space="preserve"> </w:t>
      </w:r>
      <w:r>
        <w:t xml:space="preserve">Dari baseline SUPAS 2025 sebesar 144/100.000 KH, Indonesia perlu</w:t>
      </w:r>
      <w:r>
        <w:t xml:space="preserve"> </w:t>
      </w:r>
      <w:r>
        <w:t xml:space="preserve">menurunkan AKI rata-rata sekitar 15–17% per tahun selama empat tahun</w:t>
      </w:r>
      <w:r>
        <w:t xml:space="preserve"> </w:t>
      </w:r>
      <w:r>
        <w:t xml:space="preserve">ke depan — laju yang jauh lebih cepat dari yang pernah dicapai secara</w:t>
      </w:r>
      <w:r>
        <w:t xml:space="preserve"> </w:t>
      </w:r>
      <w:r>
        <w:t xml:space="preserve">konsisten, meskipun jarak menuju target kini lebih dekat dibandingkan</w:t>
      </w:r>
      <w:r>
        <w:t xml:space="preserve"> </w:t>
      </w:r>
      <w:r>
        <w:t xml:space="preserve">proyeksi sebelumnya berdasarkan data 2020. Analisis bottleneck</w:t>
      </w:r>
      <w:r>
        <w:t xml:space="preserve"> </w:t>
      </w:r>
      <w:r>
        <w:t xml:space="preserve">menunjukkan penurunan tercepat dapat dicapai melalui: (1) peningkatan</w:t>
      </w:r>
      <w:r>
        <w:t xml:space="preserve"> </w:t>
      </w:r>
      <w:r>
        <w:t xml:space="preserve">cakupan persalinan tenaga terampil ke 100%, (2) penguatan sistem rujukan</w:t>
      </w:r>
      <w:r>
        <w:t xml:space="preserve"> </w:t>
      </w:r>
      <w:r>
        <w:t xml:space="preserve">komplikasi, (3) peningkatan kualitas PONED dan PONEK, dan (4) penanganan</w:t>
      </w:r>
      <w:r>
        <w:t xml:space="preserve"> </w:t>
      </w:r>
      <w:r>
        <w:t xml:space="preserve">anemia serta malnutrisi ibu hamil.</w:t>
      </w:r>
    </w:p>
    <w:bookmarkEnd w:id="25"/>
    <w:bookmarkStart w:id="26" w:name="c.-disparitas-aki-antarpropinsi"/>
    <w:p>
      <w:pPr>
        <w:pStyle w:val="Heading4"/>
      </w:pPr>
      <w:r>
        <w:t xml:space="preserve">c. Disparitas AKI Antarpropinsi</w:t>
      </w:r>
    </w:p>
    <w:p>
      <w:pPr>
        <w:pStyle w:val="FirstParagraph"/>
      </w:pPr>
      <w:r>
        <w:t xml:space="preserve">Indeks disparitas AKI Indonesia — rasio antara AKI provinsi tertinggi</w:t>
      </w:r>
      <w:r>
        <w:t xml:space="preserve"> </w:t>
      </w:r>
      <w:r>
        <w:t xml:space="preserve">dan terendah — mencapai 6–7 kali lipat. Untuk pembanding, India yang</w:t>
      </w:r>
      <w:r>
        <w:t xml:space="preserve"> </w:t>
      </w:r>
      <w:r>
        <w:t xml:space="preserve">juga memiliki tantangan geografis besar memiliki rasio sekitar 4 kali</w:t>
      </w:r>
      <w:r>
        <w:t xml:space="preserve"> </w:t>
      </w:r>
      <w:r>
        <w:t xml:space="preserve">lipat. Disparitas ini memiliki implikasi kebijakan yang jelas:</w:t>
      </w:r>
      <w:r>
        <w:t xml:space="preserve"> </w:t>
      </w:r>
      <w:r>
        <w:t xml:space="preserve">pendekatan 'satu kebijakan untuk semua' tidak akan berhasil.</w:t>
      </w:r>
      <w:r>
        <w:t xml:space="preserve"> </w:t>
      </w:r>
      <w:r>
        <w:t xml:space="preserve">Diperlukan strategi diferensial dengan intervensi intensif di daerah AKI</w:t>
      </w:r>
      <w:r>
        <w:t xml:space="preserve"> </w:t>
      </w:r>
      <w:r>
        <w:t xml:space="preserve">tertinggi, disesuaikan dengan tantangan spesifik konteks masing-masing.</w:t>
      </w:r>
    </w:p>
    <w:p>
      <w:pPr>
        <w:pStyle w:val="BlockText"/>
      </w:pPr>
      <w:r>
        <w:rPr>
          <w:iCs/>
          <w:i/>
          <w:bCs/>
          <w:b/>
        </w:rPr>
        <w:t xml:space="preserve">i. Provinsi dengan AKI Tertinggi: Penyebab dan Konteks</w:t>
      </w:r>
    </w:p>
    <w:p>
      <w:pPr>
        <w:pStyle w:val="FirstParagraph"/>
      </w:pPr>
      <w:r>
        <w:t xml:space="preserve">Provinsi dengan AKI tertinggi hampir tanpa pengecualian berada di</w:t>
      </w:r>
      <w:r>
        <w:t xml:space="preserve"> </w:t>
      </w:r>
      <w:r>
        <w:t xml:space="preserve">kawasan timur Indonesia dan menghadapi kombinasi tantangan: geografis</w:t>
      </w:r>
      <w:r>
        <w:t xml:space="preserve"> </w:t>
      </w:r>
      <w:r>
        <w:t xml:space="preserve">(kepulauan, pegunungan, akses terbatas), sosioekonomi (IPM rendah,</w:t>
      </w:r>
      <w:r>
        <w:t xml:space="preserve"> </w:t>
      </w:r>
      <w:r>
        <w:t xml:space="preserve">kemiskinan tinggi), sumber daya manusia (kekurangan tenaga terampil),</w:t>
      </w:r>
      <w:r>
        <w:t xml:space="preserve"> </w:t>
      </w:r>
      <w:r>
        <w:t xml:space="preserve">dan infrastruktur (listrik tidak stabil, air bersih terbatas,</w:t>
      </w:r>
      <w:r>
        <w:t xml:space="preserve"> </w:t>
      </w:r>
      <w:r>
        <w:t xml:space="preserve">konektivitas rendah). Memahami kompleksitas ini adalah prasyarat</w:t>
      </w:r>
      <w:r>
        <w:t xml:space="preserve"> </w:t>
      </w:r>
      <w:r>
        <w:t xml:space="preserve">merancang intervensi yang realistis — bukan sekadar mengkopi model</w:t>
      </w:r>
      <w:r>
        <w:t xml:space="preserve"> </w:t>
      </w:r>
      <w:r>
        <w:t xml:space="preserve">yang berhasil di Jawa.</w:t>
      </w:r>
    </w:p>
    <w:p>
      <w:pPr>
        <w:pStyle w:val="BlockText"/>
      </w:pPr>
      <w:r>
        <w:rPr>
          <w:iCs/>
          <w:i/>
          <w:bCs/>
          <w:b/>
        </w:rPr>
        <w:t xml:space="preserve">ii. Indeks Disparitas dan Implikasi Kebijakan</w:t>
      </w:r>
    </w:p>
    <w:p>
      <w:pPr>
        <w:pStyle w:val="FirstParagraph"/>
      </w:pPr>
      <w:r>
        <w:t xml:space="preserve">Besarnya disparitas AKI mensyaratkan desain kebijakan yang asimetris:</w:t>
      </w:r>
      <w:r>
        <w:t xml:space="preserve"> </w:t>
      </w:r>
      <w:r>
        <w:t xml:space="preserve">investasi yang lebih besar di daerah dengan AKI tertinggi, dengan</w:t>
      </w:r>
      <w:r>
        <w:t xml:space="preserve"> </w:t>
      </w:r>
      <w:r>
        <w:t xml:space="preserve">pendekatan yang disesuaikan konteks lokal. Ini berarti alokasi tenaga</w:t>
      </w:r>
      <w:r>
        <w:t xml:space="preserve"> </w:t>
      </w:r>
      <w:r>
        <w:t xml:space="preserve">subspesialis Obginsos tidak cukup terkonsentrasi di RS kota besar —</w:t>
      </w:r>
      <w:r>
        <w:t xml:space="preserve"> </w:t>
      </w:r>
      <w:r>
        <w:t xml:space="preserve">diperlukan mekanisme distribusi yang memastikan keahlian Obginsos</w:t>
      </w:r>
      <w:r>
        <w:t xml:space="preserve"> </w:t>
      </w:r>
      <w:r>
        <w:t xml:space="preserve">menjangkau daerah-daerah yang paling membutuhkannya, baik melalui</w:t>
      </w:r>
      <w:r>
        <w:t xml:space="preserve"> </w:t>
      </w:r>
      <w:r>
        <w:t xml:space="preserve">penempatan langsung maupun melalui telemedicine dan pembinaan jarak</w:t>
      </w:r>
      <w:r>
        <w:t xml:space="preserve"> </w:t>
      </w:r>
      <w:r>
        <w:t xml:space="preserve">jauh.</w:t>
      </w:r>
    </w:p>
    <w:bookmarkEnd w:id="26"/>
    <w:bookmarkEnd w:id="27"/>
    <w:bookmarkEnd w:id="28"/>
    <w:bookmarkStart w:id="32" w:name="mortalitas-dan-morbiditas-neonatal"/>
    <w:p>
      <w:pPr>
        <w:pStyle w:val="Heading2"/>
      </w:pPr>
      <w:r>
        <w:t xml:space="preserve">1.2 Mortalitas dan Morbiditas Neonatal</w:t>
      </w:r>
    </w:p>
    <w:p>
      <w:pPr>
        <w:pStyle w:val="FirstParagraph"/>
      </w:pPr>
      <w:r>
        <w:t xml:space="preserve">Mortalitas neonatal — kematian dalam 28 hari pertama kehidupan —</w:t>
      </w:r>
      <w:r>
        <w:t xml:space="preserve"> </w:t>
      </w:r>
      <w:r>
        <w:t xml:space="preserve">merupakan komponen terbesar mortalitas bayi di Indonesia dan berkaitan</w:t>
      </w:r>
      <w:r>
        <w:t xml:space="preserve"> </w:t>
      </w:r>
      <w:r>
        <w:t xml:space="preserve">erat dengan kualitas pelayanan obstetri. Seorang subspesialis Obginsos</w:t>
      </w:r>
      <w:r>
        <w:t xml:space="preserve"> </w:t>
      </w:r>
      <w:r>
        <w:t xml:space="preserve">yang hanya berfokus pada keselamatan ibu tanpa memperhatikan luaran</w:t>
      </w:r>
      <w:r>
        <w:t xml:space="preserve"> </w:t>
      </w:r>
      <w:r>
        <w:t xml:space="preserve">neonatal sedang memandang hanya setengah gambar.</w:t>
      </w:r>
    </w:p>
    <w:bookmarkStart w:id="29" w:name="angka-kematian-neonatal-akn"/>
    <w:p>
      <w:pPr>
        <w:pStyle w:val="Heading3"/>
      </w:pPr>
      <w:r>
        <w:t xml:space="preserve">1.2.1 Angka Kematian Neonatal (AKN)</w:t>
      </w:r>
    </w:p>
    <w:p>
      <w:pPr>
        <w:pStyle w:val="FirstParagraph"/>
      </w:pPr>
      <w:r>
        <w:t xml:space="preserve">AKN Indonesia mengalami penurunan dari 20/1.000 KH pada 2007 menjadi</w:t>
      </w:r>
      <w:r>
        <w:t xml:space="preserve"> </w:t>
      </w:r>
      <w:r>
        <w:t xml:space="preserve">15/1.000 KH pada 2017 (SDKI), namun kemudian mengalami stagnasi. Target</w:t>
      </w:r>
      <w:r>
        <w:t xml:space="preserve"> </w:t>
      </w:r>
      <w:r>
        <w:t xml:space="preserve">SDG 3.2 menetapkan AKN di bawah 12/1.000 KH pada 2030. Mayoritas</w:t>
      </w:r>
      <w:r>
        <w:t xml:space="preserve"> </w:t>
      </w:r>
      <w:r>
        <w:t xml:space="preserve">kematian neonatal (75–80%) terjadi dalam 7 hari pertama kehidupan, dan</w:t>
      </w:r>
      <w:r>
        <w:t xml:space="preserve"> </w:t>
      </w:r>
      <w:r>
        <w:t xml:space="preserve">sekitar 50% dalam 24 jam pertama. Ini berarti kualitas perawatan saat</w:t>
      </w:r>
      <w:r>
        <w:t xml:space="preserve"> </w:t>
      </w:r>
      <w:r>
        <w:t xml:space="preserve">persalinan adalah determinan terpenting survivorship neonatal —</w:t>
      </w:r>
      <w:r>
        <w:t xml:space="preserve"> </w:t>
      </w:r>
      <w:r>
        <w:t xml:space="preserve">menegaskan mengapa obstetri berkualitas adalah investasi kesehatan</w:t>
      </w:r>
      <w:r>
        <w:t xml:space="preserve"> </w:t>
      </w:r>
      <w:r>
        <w:t xml:space="preserve">neonatal terbesar.</w:t>
      </w:r>
    </w:p>
    <w:bookmarkEnd w:id="29"/>
    <w:bookmarkStart w:id="30" w:name="faktor-risiko-kematian-neonatal"/>
    <w:p>
      <w:pPr>
        <w:pStyle w:val="Heading3"/>
      </w:pPr>
      <w:r>
        <w:t xml:space="preserve">1.2.2 Faktor Risiko Kematian Neonatal</w:t>
      </w:r>
    </w:p>
    <w:p>
      <w:pPr>
        <w:pStyle w:val="FirstParagraph"/>
      </w:pPr>
      <w:r>
        <w:t xml:space="preserve">Faktor risiko kematian neonatal dapat dibagi menjadi faktor maternal,</w:t>
      </w:r>
      <w:r>
        <w:t xml:space="preserve"> </w:t>
      </w:r>
      <w:r>
        <w:t xml:space="preserve">neonatal, dan sistem kesehatan. Dari perspektif Obginsos, faktor</w:t>
      </w:r>
      <w:r>
        <w:t xml:space="preserve"> </w:t>
      </w:r>
      <w:r>
        <w:t xml:space="preserve">maternal adalah yang paling dapat dipengaruhi melalui intervensi</w:t>
      </w:r>
      <w:r>
        <w:t xml:space="preserve"> </w:t>
      </w:r>
      <w:r>
        <w:t xml:space="preserve">obstetri berkualitas.</w:t>
      </w:r>
    </w:p>
    <w:p>
      <w:pPr>
        <w:pStyle w:val="BlockText"/>
      </w:pPr>
      <w:r>
        <w:t xml:space="preserve">▸ Faktor maternal: anemia berat, pre-eklampsia/eklampsia, infeksi</w:t>
      </w:r>
      <w:r>
        <w:t xml:space="preserve"> </w:t>
      </w:r>
      <w:r>
        <w:t xml:space="preserve">intrapartum, diabetes gestasional tidak terkontrol, ketuban pecah</w:t>
      </w:r>
      <w:r>
        <w:t xml:space="preserve"> </w:t>
      </w:r>
      <w:r>
        <w:t xml:space="preserve">dini, partus lama</w:t>
      </w:r>
    </w:p>
    <w:p>
      <w:pPr>
        <w:pStyle w:val="BlockText"/>
      </w:pPr>
      <w:r>
        <w:t xml:space="preserve">▸ Faktor neonatal: prematuritas (penyebab terbesar ~35%), asfiksia</w:t>
      </w:r>
      <w:r>
        <w:t xml:space="preserve"> </w:t>
      </w:r>
      <w:r>
        <w:t xml:space="preserve">lahir, sepsis neonatal dini, cacat bawaan, hipotermia</w:t>
      </w:r>
    </w:p>
    <w:p>
      <w:pPr>
        <w:pStyle w:val="BlockText"/>
      </w:pPr>
      <w:r>
        <w:t xml:space="preserve">▸ Faktor sistem: persalinan tanpa tenaga terampil, tidak tersedianya</w:t>
      </w:r>
      <w:r>
        <w:t xml:space="preserve"> </w:t>
      </w:r>
      <w:r>
        <w:t xml:space="preserve">resusitasi neonatal, keterlambatan rujukan bayi sakit, keterbatasan</w:t>
      </w:r>
      <w:r>
        <w:t xml:space="preserve"> </w:t>
      </w:r>
      <w:r>
        <w:t xml:space="preserve">fasilitas NICU</w:t>
      </w:r>
    </w:p>
    <w:p>
      <w:pPr>
        <w:pStyle w:val="FirstParagraph"/>
      </w:pPr>
      <w:r>
        <w:t xml:space="preserve">Prematuritas adalah penyebab tunggal terbesar kematian neonatal di</w:t>
      </w:r>
      <w:r>
        <w:t xml:space="preserve"> </w:t>
      </w:r>
      <w:r>
        <w:t xml:space="preserve">Indonesia, dan sebagian besar dapat dicegah atau dikelola lebih baik</w:t>
      </w:r>
      <w:r>
        <w:t xml:space="preserve"> </w:t>
      </w:r>
      <w:r>
        <w:t xml:space="preserve">melalui ANC berkualitas, deteksi dini faktor risiko, dan manajemen</w:t>
      </w:r>
      <w:r>
        <w:t xml:space="preserve"> </w:t>
      </w:r>
      <w:r>
        <w:t xml:space="preserve">persalinan prematur yang tepat — semua dalam domain kompetensi</w:t>
      </w:r>
      <w:r>
        <w:t xml:space="preserve"> </w:t>
      </w:r>
      <w:r>
        <w:t xml:space="preserve">Obginsos.</w:t>
      </w:r>
    </w:p>
    <w:bookmarkEnd w:id="30"/>
    <w:bookmarkStart w:id="31" w:name="strategi-penurunan-akn"/>
    <w:p>
      <w:pPr>
        <w:pStyle w:val="Heading3"/>
      </w:pPr>
      <w:r>
        <w:t xml:space="preserve">1.2.3 Strategi Penurunan AKN</w:t>
      </w:r>
    </w:p>
    <w:p>
      <w:pPr>
        <w:pStyle w:val="FirstParagraph"/>
      </w:pPr>
      <w:r>
        <w:t xml:space="preserve">Strategi penurunan AKN yang paling didukung bukti adalah paket</w:t>
      </w:r>
      <w:r>
        <w:t xml:space="preserve"> </w:t>
      </w:r>
      <w:r>
        <w:t xml:space="preserve">intervensi terintegrasi dari periode prenatal hingga postneonatal,</w:t>
      </w:r>
      <w:r>
        <w:t xml:space="preserve"> </w:t>
      </w:r>
      <w:r>
        <w:t xml:space="preserve">mengikuti pendekatan 'continuum of care' WHO. Intervensi berbasis</w:t>
      </w:r>
      <w:r>
        <w:t xml:space="preserve"> </w:t>
      </w:r>
      <w:r>
        <w:t xml:space="preserve">bukti yang dapat diimplementasikan dalam sistem kesehatan Indonesia</w:t>
      </w:r>
      <w:r>
        <w:t xml:space="preserve"> </w:t>
      </w:r>
      <w:r>
        <w:t xml:space="preserve">meliputi: pemberian kortikosteroid antenatal pada kehamilan prematur</w:t>
      </w:r>
      <w:r>
        <w:t xml:space="preserve"> </w:t>
      </w:r>
      <w:r>
        <w:t xml:space="preserve">24–34 minggu (mengurangi RDS 40–60%), inisiasi menyusui dini dalam</w:t>
      </w:r>
      <w:r>
        <w:t xml:space="preserve"> </w:t>
      </w:r>
      <w:r>
        <w:t xml:space="preserve">satu jam pertama, perawatan metode kanguru pada BBLR, resusitasi</w:t>
      </w:r>
      <w:r>
        <w:t xml:space="preserve"> </w:t>
      </w:r>
      <w:r>
        <w:t xml:space="preserve">neonatal terstandar (Helping Babies Breathe/HBB), dan pencegahan</w:t>
      </w:r>
      <w:r>
        <w:t xml:space="preserve"> </w:t>
      </w:r>
      <w:r>
        <w:t xml:space="preserve">hipotermia dengan pengeringan serta penghangatan segera.</w:t>
      </w:r>
    </w:p>
    <w:bookmarkEnd w:id="31"/>
    <w:bookmarkEnd w:id="32"/>
    <w:bookmarkStart w:id="51" w:name="surveilans-dan-audit-maternal-perinatal"/>
    <w:p>
      <w:pPr>
        <w:pStyle w:val="Heading2"/>
      </w:pPr>
      <w:r>
        <w:t xml:space="preserve">1.3 Surveilans dan Audit Maternal-Perinatal</w:t>
      </w:r>
    </w:p>
    <w:p>
      <w:pPr>
        <w:pStyle w:val="FirstParagraph"/>
      </w:pPr>
      <w:r>
        <w:t xml:space="preserve">Sistem surveilans yang berfungsi baik adalah fondasi program kesehatan</w:t>
      </w:r>
      <w:r>
        <w:t xml:space="preserve"> </w:t>
      </w:r>
      <w:r>
        <w:t xml:space="preserve">maternal yang efektif. Tanpa data yang akurat dan tepat waktu, kita</w:t>
      </w:r>
      <w:r>
        <w:t xml:space="preserve"> </w:t>
      </w:r>
      <w:r>
        <w:t xml:space="preserve">tidak mengetahui besaran masalah sesungguhnya, tidak dapat</w:t>
      </w:r>
      <w:r>
        <w:t xml:space="preserve"> </w:t>
      </w:r>
      <w:r>
        <w:t xml:space="preserve">mengidentifikasi tren mengkhawatirkan, dan tidak dapat mengukur dampak</w:t>
      </w:r>
      <w:r>
        <w:t xml:space="preserve"> </w:t>
      </w:r>
      <w:r>
        <w:t xml:space="preserve">intervensi. Surveilans di Indonesia menghadapi tantangan kompleks —</w:t>
      </w:r>
      <w:r>
        <w:t xml:space="preserve"> </w:t>
      </w:r>
      <w:r>
        <w:t xml:space="preserve">dari kelengkapan dan akurasi pelaporan hingga kapasitas analisis di</w:t>
      </w:r>
      <w:r>
        <w:t xml:space="preserve"> </w:t>
      </w:r>
      <w:r>
        <w:t xml:space="preserve">tingkat lokal.</w:t>
      </w:r>
    </w:p>
    <w:bookmarkStart w:id="35" w:name="X5d273288f3d328b81485756dae670a8fe692901"/>
    <w:p>
      <w:pPr>
        <w:pStyle w:val="Heading3"/>
      </w:pPr>
      <w:r>
        <w:t xml:space="preserve">1.3.1 Sistem Surveilans Kesehatan Maternal di Indonesia</w:t>
      </w:r>
    </w:p>
    <w:p>
      <w:pPr>
        <w:pStyle w:val="FirstParagraph"/>
      </w:pPr>
      <w:r>
        <w:t xml:space="preserve">Sistem surveilans maternal Indonesia beroperasi pada dua tingkatan:</w:t>
      </w:r>
      <w:r>
        <w:t xml:space="preserve"> </w:t>
      </w:r>
      <w:r>
        <w:t xml:space="preserve">berbasis fasilitas dan berbasis komunitas. Keduanya memiliki kekuatan</w:t>
      </w:r>
      <w:r>
        <w:t xml:space="preserve"> </w:t>
      </w:r>
      <w:r>
        <w:t xml:space="preserve">dan keterbatasan berbeda, dan idealnya diintegrasikan untuk memberikan</w:t>
      </w:r>
      <w:r>
        <w:t xml:space="preserve"> </w:t>
      </w:r>
      <w:r>
        <w:t xml:space="preserve">gambaran yang komprehensif.</w:t>
      </w:r>
    </w:p>
    <w:bookmarkStart w:id="33" w:name="a.-pelaporan-berbasis-fasilitas"/>
    <w:p>
      <w:pPr>
        <w:pStyle w:val="Heading4"/>
      </w:pPr>
      <w:r>
        <w:t xml:space="preserve">a. Pelaporan Berbasis Fasilitas</w:t>
      </w:r>
    </w:p>
    <w:p>
      <w:pPr>
        <w:pStyle w:val="FirstParagraph"/>
      </w:pPr>
      <w:r>
        <w:t xml:space="preserve">Pelaporan berbasis fasilitas adalah tulang punggung sistem surveilans</w:t>
      </w:r>
      <w:r>
        <w:t xml:space="preserve"> </w:t>
      </w:r>
      <w:r>
        <w:t xml:space="preserve">maternal saat ini. Setiap fasilitas — dari Puskesmas hingga RS Tipe A</w:t>
      </w:r>
      <w:r>
        <w:t xml:space="preserve"> </w:t>
      </w:r>
      <w:r>
        <w:t xml:space="preserve">— diwajibkan melaporkan kematian maternal melalui SIRS (rumah sakit)</w:t>
      </w:r>
      <w:r>
        <w:t xml:space="preserve"> </w:t>
      </w:r>
      <w:r>
        <w:t xml:space="preserve">atau SIMPUS (Puskesmas). Keterbatasan utama adalah underreporting</w:t>
      </w:r>
      <w:r>
        <w:t xml:space="preserve"> </w:t>
      </w:r>
      <w:r>
        <w:t xml:space="preserve">kematian di luar fasilitas. Di Indonesia, 13–20% persalinan masih</w:t>
      </w:r>
      <w:r>
        <w:t xml:space="preserve"> </w:t>
      </w:r>
      <w:r>
        <w:t xml:space="preserve">terjadi di luar fasilitas, dan kematian dalam konteks ini sangat sering</w:t>
      </w:r>
      <w:r>
        <w:t xml:space="preserve"> </w:t>
      </w:r>
      <w:r>
        <w:t xml:space="preserve">tidak dilaporkan atau dilaporkan dengan sebab yang tidak tepat. Studi</w:t>
      </w:r>
      <w:r>
        <w:t xml:space="preserve"> </w:t>
      </w:r>
      <w:r>
        <w:t xml:space="preserve">validasi di beberapa provinsi menunjukkan angka kematian maternal</w:t>
      </w:r>
      <w:r>
        <w:t xml:space="preserve"> </w:t>
      </w:r>
      <w:r>
        <w:t xml:space="preserve">sesungguhnya bisa 1,5–2 kali lebih tinggi dari yang dilaporkan.</w:t>
      </w:r>
    </w:p>
    <w:bookmarkEnd w:id="33"/>
    <w:bookmarkStart w:id="34" w:name="b.-pelaporan-berbasis-komunitas"/>
    <w:p>
      <w:pPr>
        <w:pStyle w:val="Heading4"/>
      </w:pPr>
      <w:r>
        <w:t xml:space="preserve">b. Pelaporan Berbasis Komunitas</w:t>
      </w:r>
    </w:p>
    <w:p>
      <w:pPr>
        <w:pStyle w:val="FirstParagraph"/>
      </w:pPr>
      <w:r>
        <w:t xml:space="preserve">Pelaporan berbasis komunitas bertujuan menangkap kematian maternal di</w:t>
      </w:r>
      <w:r>
        <w:t xml:space="preserve"> </w:t>
      </w:r>
      <w:r>
        <w:t xml:space="preserve">luar fasilitas melalui jaringan kader, bidan desa, dan sistem pencatatan</w:t>
      </w:r>
      <w:r>
        <w:t xml:space="preserve"> </w:t>
      </w:r>
      <w:r>
        <w:t xml:space="preserve">sipil. Program Pemantauan Wilayah Setempat Kesehatan Ibu dan Anak</w:t>
      </w:r>
      <w:r>
        <w:t xml:space="preserve"> </w:t>
      </w:r>
      <w:r>
        <w:t xml:space="preserve">(PWS-KIA) melalui Puskesmas adalah mekanisme utamanya. Efektivitasnya</w:t>
      </w:r>
      <w:r>
        <w:t xml:space="preserve"> </w:t>
      </w:r>
      <w:r>
        <w:t xml:space="preserve">bergantung pada kualitas pelatihan kader, ketepatan alat pencatatan, dan</w:t>
      </w:r>
      <w:r>
        <w:t xml:space="preserve"> </w:t>
      </w:r>
      <w:r>
        <w:t xml:space="preserve">kemampuan Puskesmas memverifikasi serta menindaklanjuti laporan.</w:t>
      </w:r>
    </w:p>
    <w:p>
      <w:pPr>
        <w:pStyle w:val="BlockText"/>
      </w:pPr>
      <w:r>
        <w:rPr>
          <w:iCs/>
          <w:i/>
          <w:bCs/>
          <w:b/>
        </w:rPr>
        <w:t xml:space="preserve">i. Peran Kader dalam Pelaporan Kematian Ibu</w:t>
      </w:r>
    </w:p>
    <w:p>
      <w:pPr>
        <w:pStyle w:val="FirstParagraph"/>
      </w:pPr>
      <w:r>
        <w:t xml:space="preserve">Kader kesehatan adalah mata dan telinga sistem di tingkat komunitas —</w:t>
      </w:r>
      <w:r>
        <w:t xml:space="preserve"> </w:t>
      </w:r>
      <w:r>
        <w:t xml:space="preserve">orang pertama yang mengetahui ketika seorang perempuan di desa</w:t>
      </w:r>
      <w:r>
        <w:t xml:space="preserve"> </w:t>
      </w:r>
      <w:r>
        <w:t xml:space="preserve">meninggal, termasuk kematian yang tidak dikaitkan dengan kehamilan oleh</w:t>
      </w:r>
      <w:r>
        <w:t xml:space="preserve"> </w:t>
      </w:r>
      <w:r>
        <w:t xml:space="preserve">keluarga. Pelatihan kader untuk mengidentifikasi kematian maternal —</w:t>
      </w:r>
      <w:r>
        <w:t xml:space="preserve"> </w:t>
      </w:r>
      <w:r>
        <w:t xml:space="preserve">termasuk kematian pada masa hamil, bersalin, dan 42 hari postpartum —</w:t>
      </w:r>
      <w:r>
        <w:t xml:space="preserve"> </w:t>
      </w:r>
      <w:r>
        <w:t xml:space="preserve">adalah investasi dengan return tinggi dalam peningkatan kualitas data</w:t>
      </w:r>
      <w:r>
        <w:t xml:space="preserve"> </w:t>
      </w:r>
      <w:r>
        <w:t xml:space="preserve">AKI.</w:t>
      </w:r>
    </w:p>
    <w:p>
      <w:pPr>
        <w:pStyle w:val="BlockText"/>
      </w:pPr>
      <w:r>
        <w:rPr>
          <w:iCs/>
          <w:i/>
          <w:bCs/>
          <w:b/>
        </w:rPr>
        <w:t xml:space="preserve">ii. Tantangan Verifikasi Data di Lapangan</w:t>
      </w:r>
    </w:p>
    <w:p>
      <w:pPr>
        <w:pStyle w:val="FirstParagraph"/>
      </w:pPr>
      <w:r>
        <w:t xml:space="preserve">Verifikasi data kematian maternal menghadapi tantangan: keluarga yang</w:t>
      </w:r>
      <w:r>
        <w:t xml:space="preserve"> </w:t>
      </w:r>
      <w:r>
        <w:t xml:space="preserve">tidak mau mendiskusikan kematian karena stigma, dokumen kehamilan tidak</w:t>
      </w:r>
      <w:r>
        <w:t xml:space="preserve"> </w:t>
      </w:r>
      <w:r>
        <w:t xml:space="preserve">lengkap, ketidakpastian status kehamilan, dan kesulitan menentukan</w:t>
      </w:r>
      <w:r>
        <w:t xml:space="preserve"> </w:t>
      </w:r>
      <w:r>
        <w:t xml:space="preserve">apakah penyakit diperparah kehamilan. Metodologi 'verbal autopsy' —</w:t>
      </w:r>
      <w:r>
        <w:t xml:space="preserve"> </w:t>
      </w:r>
      <w:r>
        <w:t xml:space="preserve">wawancara terstruktur dengan keluarga dan saksi — adalah pendekatan</w:t>
      </w:r>
      <w:r>
        <w:t xml:space="preserve"> </w:t>
      </w:r>
      <w:r>
        <w:t xml:space="preserve">yang direkomendasikan WHO untuk mengatasi tantangan ini.</w:t>
      </w:r>
    </w:p>
    <w:bookmarkEnd w:id="34"/>
    <w:bookmarkEnd w:id="35"/>
    <w:bookmarkStart w:id="39" w:name="audit-maternal-dan-perinatal-amp"/>
    <w:p>
      <w:pPr>
        <w:pStyle w:val="Heading3"/>
      </w:pPr>
      <w:r>
        <w:t xml:space="preserve">1.3.2 Audit Maternal dan Perinatal (AMP)</w:t>
      </w:r>
    </w:p>
    <w:p>
      <w:pPr>
        <w:pStyle w:val="FirstParagraph"/>
      </w:pPr>
      <w:r>
        <w:t xml:space="preserve">AMP adalah proses evaluasi sistematis terhadap setiap kematian maternal</w:t>
      </w:r>
      <w:r>
        <w:t xml:space="preserve"> </w:t>
      </w:r>
      <w:r>
        <w:t xml:space="preserve">dan perinatal, dengan tujuan mengidentifikasi faktor kontribusi dan</w:t>
      </w:r>
      <w:r>
        <w:t xml:space="preserve"> </w:t>
      </w:r>
      <w:r>
        <w:t xml:space="preserve">merumuskan rekomendasi pencegahan. AMP bukan proses mencari kesalahan</w:t>
      </w:r>
      <w:r>
        <w:t xml:space="preserve"> </w:t>
      </w:r>
      <w:r>
        <w:t xml:space="preserve">individu — ia adalah mekanisme pembelajaran sistem yang berfokus pada</w:t>
      </w:r>
      <w:r>
        <w:t xml:space="preserve"> </w:t>
      </w:r>
      <w:r>
        <w:t xml:space="preserve">perbaikan proses dan struktur. Studi di berbagai negara menunjukkan</w:t>
      </w:r>
      <w:r>
        <w:t xml:space="preserve"> </w:t>
      </w:r>
      <w:r>
        <w:t xml:space="preserve">program AMP yang berfungsi baik dapat menurunkan AKI di tingkat</w:t>
      </w:r>
      <w:r>
        <w:t xml:space="preserve"> </w:t>
      </w:r>
      <w:r>
        <w:t xml:space="preserve">fasilitas sebesar 20–40% dalam 3–5 tahun.</w:t>
      </w:r>
    </w:p>
    <w:bookmarkStart w:id="36" w:name="a.-metodologi-amp"/>
    <w:p>
      <w:pPr>
        <w:pStyle w:val="Heading4"/>
      </w:pPr>
      <w:r>
        <w:t xml:space="preserve">a. Metodologi AMP</w:t>
      </w:r>
    </w:p>
    <w:p>
      <w:pPr>
        <w:pStyle w:val="FirstParagraph"/>
      </w:pPr>
      <w:r>
        <w:t xml:space="preserve">Proses AMP mengikuti siklus: (1) Identifikasi dan notifikasi setiap</w:t>
      </w:r>
      <w:r>
        <w:t xml:space="preserve"> </w:t>
      </w:r>
      <w:r>
        <w:t xml:space="preserve">kematian dalam 24 jam; (2) Pengumpulan data rekam medis dan wawancara</w:t>
      </w:r>
      <w:r>
        <w:t xml:space="preserve"> </w:t>
      </w:r>
      <w:r>
        <w:t xml:space="preserve">tenaga kesehatan; (3) Analisis kasus dalam pertemuan tim multidisiplin</w:t>
      </w:r>
      <w:r>
        <w:t xml:space="preserve"> </w:t>
      </w:r>
      <w:r>
        <w:t xml:space="preserve">menggunakan kerangka 'Three Delays'; (4) Identifikasi 'avoidable</w:t>
      </w:r>
      <w:r>
        <w:t xml:space="preserve"> </w:t>
      </w:r>
      <w:r>
        <w:t xml:space="preserve">factors' — keterlambatan diagnosis, pengambilan keputusan,</w:t>
      </w:r>
      <w:r>
        <w:t xml:space="preserve"> </w:t>
      </w:r>
      <w:r>
        <w:t xml:space="preserve">pelaksanaan tindakan, atau kekurangan sumber daya; (5) Perumusan</w:t>
      </w:r>
      <w:r>
        <w:t xml:space="preserve"> </w:t>
      </w:r>
      <w:r>
        <w:t xml:space="preserve">rekomendasi spesifik, terukur, dengan penanggung jawab dan tenggat waktu</w:t>
      </w:r>
      <w:r>
        <w:t xml:space="preserve"> </w:t>
      </w:r>
      <w:r>
        <w:t xml:space="preserve">jelas; (6) Monitoring implementasi rekomendasi.</w:t>
      </w:r>
    </w:p>
    <w:bookmarkEnd w:id="36"/>
    <w:bookmarkStart w:id="37" w:name="b.-rekomendasi-berbasis-amp"/>
    <w:p>
      <w:pPr>
        <w:pStyle w:val="Heading4"/>
      </w:pPr>
      <w:r>
        <w:t xml:space="preserve">b. Rekomendasi Berbasis AMP</w:t>
      </w:r>
    </w:p>
    <w:p>
      <w:pPr>
        <w:pStyle w:val="FirstParagraph"/>
      </w:pPr>
      <w:r>
        <w:t xml:space="preserve">Rekomendasi AMP yang efektif bersifat spesifik dan actionable. Contoh</w:t>
      </w:r>
      <w:r>
        <w:t xml:space="preserve"> </w:t>
      </w:r>
      <w:r>
        <w:t xml:space="preserve">rekomendasi yang sering muncul dan terbukti efektif: jaminan</w:t>
      </w:r>
      <w:r>
        <w:t xml:space="preserve"> </w:t>
      </w:r>
      <w:r>
        <w:t xml:space="preserve">ketersediaan oksitosin dan MgSO4 24 jam/7 hari di semua PONED; pelatihan</w:t>
      </w:r>
      <w:r>
        <w:t xml:space="preserve"> </w:t>
      </w:r>
      <w:r>
        <w:t xml:space="preserve">simulasi penanganan PPH dan eklampsia secara reguler; standarisasi</w:t>
      </w:r>
      <w:r>
        <w:t xml:space="preserve"> </w:t>
      </w:r>
      <w:r>
        <w:t xml:space="preserve">format komunikasi rujukan (SBAR); pembentukan obstetric rapid response</w:t>
      </w:r>
      <w:r>
        <w:t xml:space="preserve"> </w:t>
      </w:r>
      <w:r>
        <w:t xml:space="preserve">team; dan audit reguler pengisian rekam medis.</w:t>
      </w:r>
    </w:p>
    <w:bookmarkEnd w:id="37"/>
    <w:bookmarkStart w:id="38" w:name="X0374e5885d2b48a7b365e736334d962d5f2f24e"/>
    <w:p>
      <w:pPr>
        <w:pStyle w:val="Heading4"/>
      </w:pPr>
      <w:r>
        <w:t xml:space="preserve">c. Integrasi AMP dalam Sistem Kesehatan Nasional</w:t>
      </w:r>
    </w:p>
    <w:p>
      <w:pPr>
        <w:pStyle w:val="FirstParagraph"/>
      </w:pPr>
      <w:r>
        <w:t xml:space="preserve">Permenkes No. 97 Tahun 2014 mewajibkan setiap RS rujukan obstetri</w:t>
      </w:r>
      <w:r>
        <w:t xml:space="preserve"> </w:t>
      </w:r>
      <w:r>
        <w:t xml:space="preserve">melaksanakan AMP secara regular. Namun implementasinya masih sangat</w:t>
      </w:r>
      <w:r>
        <w:t xml:space="preserve"> </w:t>
      </w:r>
      <w:r>
        <w:t xml:space="preserve">bervariasi: RS tipe A di kota besar umumnya sudah berjalan, sementara RS</w:t>
      </w:r>
      <w:r>
        <w:t xml:space="preserve"> </w:t>
      </w:r>
      <w:r>
        <w:t xml:space="preserve">kabupaten — yang menangani proporsi kematian maternal terbesar —</w:t>
      </w:r>
      <w:r>
        <w:t xml:space="preserve"> </w:t>
      </w:r>
      <w:r>
        <w:t xml:space="preserve">masih banyak yang belum konsisten. Penguatan AMP di semua tingkatan</w:t>
      </w:r>
      <w:r>
        <w:t xml:space="preserve"> </w:t>
      </w:r>
      <w:r>
        <w:t xml:space="preserve">adalah intervensi sistem kesehatan paling cost-effective untuk</w:t>
      </w:r>
      <w:r>
        <w:t xml:space="preserve"> </w:t>
      </w:r>
      <w:r>
        <w:t xml:space="preserve">menurunkan kematian maternal, yang dapat dimulai hari ini tanpa</w:t>
      </w:r>
      <w:r>
        <w:t xml:space="preserve"> </w:t>
      </w:r>
      <w:r>
        <w:t xml:space="preserve">investasi finansial besar — hanya membutuhkan komitmen kepemimpinan</w:t>
      </w:r>
      <w:r>
        <w:t xml:space="preserve"> </w:t>
      </w:r>
      <w:r>
        <w:t xml:space="preserve">dan budaya belajar yang kuat.</w:t>
      </w:r>
    </w:p>
    <w:tbl>
      <w:tblPr>
        <w:tblStyle w:val="Table"/>
        <w:tblW w:type="pct" w:w="4865"/>
        <w:tblLook w:firstRow="0" w:lastRow="0" w:firstColumn="0" w:lastColumn="0" w:noHBand="0" w:noVBand="0" w:val="0000"/>
        <w:jc w:val="start"/>
      </w:tblPr>
      <w:tblGrid>
        <w:gridCol w:w="7705"/>
      </w:tblGrid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TIGA KETERLAMBATAN — KERANGKA ANALISIS AMP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Kerangka 'Three Delays' (Thaddeus &amp; Maine, 1994): (1) Keterlambatan</w:t>
            </w:r>
            <w:r>
              <w:t xml:space="preserve"> </w:t>
            </w:r>
            <w:r>
              <w:t xml:space="preserve">mengenali bahaya dan memutuskan mencari pertolongan — sering karena</w:t>
            </w:r>
            <w:r>
              <w:t xml:space="preserve"> </w:t>
            </w:r>
            <w:r>
              <w:t xml:space="preserve">kurang pengetahuan atau hambatan sosial; (2) Keterlambatan mencapai</w:t>
            </w:r>
            <w:r>
              <w:t xml:space="preserve"> </w:t>
            </w:r>
            <w:r>
              <w:t xml:space="preserve">fasilitas yang tepat — karena hambatan geografis, transportasi, atau</w:t>
            </w:r>
            <w:r>
              <w:t xml:space="preserve"> </w:t>
            </w:r>
            <w:r>
              <w:t xml:space="preserve">sistem rujukan buruk; (3) Keterlambatan mendapatkan pertolongan adekuat</w:t>
            </w:r>
            <w:r>
              <w:t xml:space="preserve"> </w:t>
            </w:r>
            <w:r>
              <w:t xml:space="preserve">di fasilitas — karena kekurangan sumber daya, kompetensi, atau</w:t>
            </w:r>
            <w:r>
              <w:t xml:space="preserve"> </w:t>
            </w:r>
            <w:r>
              <w:t xml:space="preserve">manajemen buruk. Setiap kematian maternal hampir selalu dapat dikaitkan</w:t>
            </w:r>
            <w:r>
              <w:t xml:space="preserve"> </w:t>
            </w:r>
            <w:r>
              <w:t xml:space="preserve">dengan satu atau lebih keterlambatan ini.</w:t>
            </w:r>
          </w:p>
        </w:tc>
      </w:tr>
    </w:tbl>
    <w:p>
      <w:pPr>
        <w:pStyle w:val="BodyText"/>
      </w:pPr>
      <w:r>
        <w:t xml:space="preserve"> </w:t>
      </w:r>
    </w:p>
    <w:p>
      <w:pPr>
        <w:pStyle w:val="BodyText"/>
      </w:pPr>
      <w:r>
        <w:rPr>
          <w:bCs/>
          <w:b/>
        </w:rPr>
        <w:t xml:space="preserve">BAGIAN II</w:t>
      </w:r>
    </w:p>
    <w:p>
      <w:pPr>
        <w:pStyle w:val="BodyText"/>
      </w:pPr>
      <w:r>
        <w:rPr>
          <w:bCs/>
          <w:b/>
        </w:rPr>
        <w:t xml:space="preserve">KEBIJAKAN, HUKUM, DAN ETIKA</w:t>
      </w:r>
    </w:p>
    <w:p>
      <w:pPr>
        <w:pStyle w:val="BodyText"/>
      </w:pPr>
      <w:r>
        <w:rPr>
          <w:iCs/>
          <w:i/>
        </w:rPr>
        <w:t xml:space="preserve">Navigasi kompleksitas regulasi, medikolegal, dan hak asasi</w:t>
      </w:r>
    </w:p>
    <w:p>
      <w:pPr>
        <w:pStyle w:val="BodyText"/>
      </w:pPr>
      <w:r>
        <w:t xml:space="preserve"> </w:t>
      </w:r>
    </w:p>
    <w:bookmarkEnd w:id="38"/>
    <w:bookmarkEnd w:id="39"/>
    <w:bookmarkStart w:id="50" w:name="X88b652ecda3c90bfe116392e4d780a3004e020c"/>
    <w:p>
      <w:pPr>
        <w:pStyle w:val="Heading3"/>
      </w:pPr>
      <w:r>
        <w:t xml:space="preserve">Referensi — BAB 1 — Epidemiologi Kesehatan Maternal dan Neonatal</w:t>
      </w:r>
    </w:p>
    <w:p>
      <w:pPr>
        <w:numPr>
          <w:ilvl w:val="0"/>
          <w:numId w:val="1006"/>
        </w:numPr>
      </w:pPr>
      <w:r>
        <w:t xml:space="preserve">WHO, UNICEF, UNFPA, World Bank Group, UN Population Division.</w:t>
      </w:r>
      <w:r>
        <w:t xml:space="preserve"> </w:t>
      </w:r>
      <w:r>
        <w:t xml:space="preserve">(2023). Trends in Maternal Mortality: 2000 to 2020. Geneva: WHO.</w:t>
      </w:r>
      <w:r>
        <w:t xml:space="preserve"> </w:t>
      </w:r>
      <w:hyperlink r:id="rId40">
        <w:r>
          <w:rPr>
            <w:rStyle w:val="Hyperlink"/>
          </w:rPr>
          <w:t xml:space="preserve">https://www.who.int/publications/i/item/9789240068759</w:t>
        </w:r>
      </w:hyperlink>
    </w:p>
    <w:p>
      <w:pPr>
        <w:numPr>
          <w:ilvl w:val="0"/>
          <w:numId w:val="1006"/>
        </w:numPr>
      </w:pPr>
      <w:r>
        <w:t xml:space="preserve">Thaddeus S, Maine D. (1994). Too far to walk: Maternal mortality in</w:t>
      </w:r>
      <w:r>
        <w:t xml:space="preserve"> </w:t>
      </w:r>
      <w:r>
        <w:t xml:space="preserve">context. Social Science &amp; Medicine, 38(8):1091–1110.</w:t>
      </w:r>
      <w:r>
        <w:t xml:space="preserve"> </w:t>
      </w:r>
      <w:hyperlink r:id="rId41">
        <w:r>
          <w:rPr>
            <w:rStyle w:val="Hyperlink"/>
          </w:rPr>
          <w:t xml:space="preserve">https://doi.org/10.1016/0277-9536(94)90226-7</w:t>
        </w:r>
      </w:hyperlink>
    </w:p>
    <w:p>
      <w:pPr>
        <w:numPr>
          <w:ilvl w:val="0"/>
          <w:numId w:val="1006"/>
        </w:numPr>
      </w:pPr>
      <w:r>
        <w:t xml:space="preserve">Say L, Chou D, Gemmill A, et al. (2014). Global causes of maternal</w:t>
      </w:r>
      <w:r>
        <w:t xml:space="preserve"> </w:t>
      </w:r>
      <w:r>
        <w:t xml:space="preserve">death: a WHO systematic analysis. Lancet Global Health,</w:t>
      </w:r>
      <w:r>
        <w:t xml:space="preserve"> </w:t>
      </w:r>
      <w:r>
        <w:t xml:space="preserve">2(6):e323–e333.</w:t>
      </w:r>
      <w:r>
        <w:t xml:space="preserve"> </w:t>
      </w:r>
      <w:hyperlink r:id="rId42">
        <w:r>
          <w:rPr>
            <w:rStyle w:val="Hyperlink"/>
          </w:rPr>
          <w:t xml:space="preserve">https://doi.org/10.1016/S2214-109X(14)70227-X</w:t>
        </w:r>
      </w:hyperlink>
    </w:p>
    <w:p>
      <w:pPr>
        <w:numPr>
          <w:ilvl w:val="0"/>
          <w:numId w:val="1006"/>
        </w:numPr>
      </w:pPr>
      <w:r>
        <w:t xml:space="preserve">Badan Pusat Statistik. (2015). Survei Penduduk Antar Sensus</w:t>
      </w:r>
      <w:r>
        <w:t xml:space="preserve"> </w:t>
      </w:r>
      <w:r>
        <w:t xml:space="preserve">(SUPAS) 2015. Jakarta: BPS.</w:t>
      </w:r>
      <w:r>
        <w:t xml:space="preserve"> </w:t>
      </w:r>
      <w:hyperlink r:id="rId43">
        <w:r>
          <w:rPr>
            <w:rStyle w:val="Hyperlink"/>
          </w:rPr>
          <w:t xml:space="preserve">https://www.bps.go.id</w:t>
        </w:r>
      </w:hyperlink>
    </w:p>
    <w:p>
      <w:pPr>
        <w:numPr>
          <w:ilvl w:val="0"/>
          <w:numId w:val="1006"/>
        </w:numPr>
      </w:pPr>
      <w:r>
        <w:t xml:space="preserve">Kementerian Kesehatan RI. (2022). Profil Kesehatan Indonesia 2022.</w:t>
      </w:r>
      <w:r>
        <w:t xml:space="preserve"> </w:t>
      </w:r>
      <w:r>
        <w:t xml:space="preserve">Jakarta: Kemenkes RI.</w:t>
      </w:r>
      <w:r>
        <w:t xml:space="preserve"> </w:t>
      </w:r>
      <w:hyperlink r:id="rId44">
        <w:r>
          <w:rPr>
            <w:rStyle w:val="Hyperlink"/>
          </w:rPr>
          <w:t xml:space="preserve">https://www.kemkes.go.id/downloads/resources/download/pusdatin/profil-kesehatan-indonesia/Profil-Kesehatan-2022.pdf</w:t>
        </w:r>
      </w:hyperlink>
    </w:p>
    <w:p>
      <w:pPr>
        <w:numPr>
          <w:ilvl w:val="0"/>
          <w:numId w:val="1006"/>
        </w:numPr>
      </w:pPr>
      <w:r>
        <w:t xml:space="preserve">Lawn JE, Cousens S, Zupan J; Lancet Neonatal Survival Steering Team.</w:t>
      </w:r>
      <w:r>
        <w:t xml:space="preserve"> </w:t>
      </w:r>
      <w:r>
        <w:t xml:space="preserve">(2005). 4 million neonatal deaths: When? Where? Why? Lancet,</w:t>
      </w:r>
      <w:r>
        <w:t xml:space="preserve"> </w:t>
      </w:r>
      <w:r>
        <w:t xml:space="preserve">365(9462):891–900.</w:t>
      </w:r>
      <w:r>
        <w:t xml:space="preserve"> </w:t>
      </w:r>
      <w:hyperlink r:id="rId45">
        <w:r>
          <w:rPr>
            <w:rStyle w:val="Hyperlink"/>
          </w:rPr>
          <w:t xml:space="preserve">https://doi.org/10.1016/S0140-6736(05)71048-5</w:t>
        </w:r>
      </w:hyperlink>
    </w:p>
    <w:p>
      <w:pPr>
        <w:numPr>
          <w:ilvl w:val="0"/>
          <w:numId w:val="1006"/>
        </w:numPr>
      </w:pPr>
      <w:r>
        <w:t xml:space="preserve">UNICEF, WHO, World Bank, UN. (2023). Levels and Trends in Child</w:t>
      </w:r>
      <w:r>
        <w:t xml:space="preserve"> </w:t>
      </w:r>
      <w:r>
        <w:t xml:space="preserve">Mortality: Report 2023. New York: UNICEF.</w:t>
      </w:r>
      <w:r>
        <w:t xml:space="preserve"> </w:t>
      </w:r>
      <w:hyperlink r:id="rId46">
        <w:r>
          <w:rPr>
            <w:rStyle w:val="Hyperlink"/>
          </w:rPr>
          <w:t xml:space="preserve">https://childmortality.org</w:t>
        </w:r>
      </w:hyperlink>
    </w:p>
    <w:p>
      <w:pPr>
        <w:numPr>
          <w:ilvl w:val="0"/>
          <w:numId w:val="1006"/>
        </w:numPr>
      </w:pPr>
      <w:r>
        <w:t xml:space="preserve">World Health Organization. (2011). Evaluating the Quality of Care</w:t>
      </w:r>
      <w:r>
        <w:t xml:space="preserve"> </w:t>
      </w:r>
      <w:r>
        <w:t xml:space="preserve">for Severe Pregnancy Complications: The WHO Near-Miss Approach.</w:t>
      </w:r>
      <w:r>
        <w:t xml:space="preserve"> </w:t>
      </w:r>
      <w:r>
        <w:t xml:space="preserve">Geneva: WHO.</w:t>
      </w:r>
      <w:r>
        <w:t xml:space="preserve"> </w:t>
      </w:r>
      <w:hyperlink r:id="rId47">
        <w:r>
          <w:rPr>
            <w:rStyle w:val="Hyperlink"/>
          </w:rPr>
          <w:t xml:space="preserve">https://apps.who.int/iris/handle/10665/44692</w:t>
        </w:r>
      </w:hyperlink>
    </w:p>
    <w:p>
      <w:pPr>
        <w:numPr>
          <w:ilvl w:val="0"/>
          <w:numId w:val="1006"/>
        </w:numPr>
      </w:pPr>
      <w:r>
        <w:t xml:space="preserve">Kementerian Kesehatan RI. (2023). Pedoman Audit Maternal Perinatal</w:t>
      </w:r>
      <w:r>
        <w:t xml:space="preserve"> </w:t>
      </w:r>
      <w:r>
        <w:t xml:space="preserve">(AMP). Edisi Revisi. Jakarta: Ditjen Yankes.</w:t>
      </w:r>
      <w:r>
        <w:t xml:space="preserve"> </w:t>
      </w:r>
      <w:hyperlink r:id="rId48">
        <w:r>
          <w:rPr>
            <w:rStyle w:val="Hyperlink"/>
          </w:rPr>
          <w:t xml:space="preserve">https://www.kemkes.go.id</w:t>
        </w:r>
      </w:hyperlink>
    </w:p>
    <w:p>
      <w:pPr>
        <w:numPr>
          <w:ilvl w:val="0"/>
          <w:numId w:val="1006"/>
        </w:numPr>
      </w:pPr>
      <w:r>
        <w:t xml:space="preserve">Badan Pusat Statistik. (2022). Survei Demografi dan Kesehatan</w:t>
      </w:r>
      <w:r>
        <w:t xml:space="preserve"> </w:t>
      </w:r>
      <w:r>
        <w:t xml:space="preserve">Indonesia 2022. Jakarta: BPS.</w:t>
      </w:r>
      <w:r>
        <w:t xml:space="preserve"> </w:t>
      </w:r>
      <w:hyperlink r:id="rId49">
        <w:r>
          <w:rPr>
            <w:rStyle w:val="Hyperlink"/>
          </w:rPr>
          <w:t xml:space="preserve">https://www.bps.go.id/id</w:t>
        </w:r>
      </w:hyperlink>
    </w:p>
    <w:p>
      <w:pPr>
        <w:pStyle w:val="FirstParagraph"/>
      </w:pPr>
      <w:r>
        <w:rPr>
          <w:bCs/>
          <w:b/>
        </w:rPr>
        <w:t xml:space="preserve">BAB 2</w:t>
      </w:r>
    </w:p>
    <w:p>
      <w:pPr>
        <w:pStyle w:val="BodyText"/>
      </w:pPr>
      <w:r>
        <w:rPr>
          <w:bCs/>
          <w:b/>
        </w:rPr>
        <w:t xml:space="preserve">Manajemen Rumah Sakit dan Kepemimpinan Klinis</w:t>
      </w:r>
    </w:p>
    <w:p>
      <w:pPr>
        <w:pStyle w:val="BodyText"/>
      </w:pPr>
      <w:r>
        <w:t xml:space="preserve"> </w:t>
      </w:r>
    </w:p>
    <w:p>
      <w:pPr>
        <w:pStyle w:val="BlockText"/>
      </w:pPr>
      <w:r>
        <w:rPr>
          <w:iCs/>
          <w:i/>
        </w:rPr>
        <w:t xml:space="preserve">Dokter terbaik yang berkarya dalam sistem yang buruk tidak akan mampu</w:t>
      </w:r>
      <w:r>
        <w:rPr>
          <w:iCs/>
          <w:i/>
        </w:rPr>
        <w:t xml:space="preserve"> </w:t>
      </w:r>
      <w:r>
        <w:rPr>
          <w:iCs/>
          <w:i/>
        </w:rPr>
        <w:t xml:space="preserve">memberikan hasil terbaik. Bab ini membangun kompetensi kepemimpinan</w:t>
      </w:r>
      <w:r>
        <w:rPr>
          <w:iCs/>
          <w:i/>
        </w:rPr>
        <w:t xml:space="preserve"> </w:t>
      </w:r>
      <w:r>
        <w:rPr>
          <w:iCs/>
          <w:i/>
        </w:rPr>
        <w:t xml:space="preserve">klinis Anda — dari memimpin tim emergensi yang efektif hingga</w:t>
      </w:r>
      <w:r>
        <w:rPr>
          <w:iCs/>
          <w:i/>
        </w:rPr>
        <w:t xml:space="preserve"> </w:t>
      </w:r>
      <w:r>
        <w:rPr>
          <w:iCs/>
          <w:i/>
        </w:rPr>
        <w:t xml:space="preserve">mengadvokasi perbaikan sistem yang menyelamatkan lebih banyak nyawa.</w:t>
      </w:r>
    </w:p>
    <w:p>
      <w:pPr>
        <w:pStyle w:val="FirstParagraph"/>
      </w:pPr>
      <w:r>
        <w:rPr>
          <w:bCs/>
          <w:b/>
        </w:rPr>
        <w:t xml:space="preserve">BAB 2</w:t>
      </w:r>
    </w:p>
    <w:p>
      <w:pPr>
        <w:pStyle w:val="BodyText"/>
      </w:pPr>
      <w:r>
        <w:rPr>
          <w:bCs/>
          <w:b/>
        </w:rPr>
        <w:t xml:space="preserve">MANAJEMEN RUMAH SAKIT DAN KEPEMIMPINAN KLINIS</w:t>
      </w:r>
    </w:p>
    <w:p>
      <w:pPr>
        <w:pStyle w:val="BodyText"/>
      </w:pPr>
      <w:r>
        <w:rPr>
          <w:iCs/>
          <w:i/>
        </w:rPr>
        <w:t xml:space="preserve">Clinical governance, keselamatan pasien, dan kepemimpinan tim dalam</w:t>
      </w:r>
      <w:r>
        <w:rPr>
          <w:iCs/>
          <w:i/>
        </w:rPr>
        <w:t xml:space="preserve"> </w:t>
      </w:r>
      <w:r>
        <w:rPr>
          <w:iCs/>
          <w:i/>
        </w:rPr>
        <w:t xml:space="preserve">unit kebidanan</w:t>
      </w:r>
    </w:p>
    <w:tbl>
      <w:tblPr>
        <w:tblStyle w:val="Table"/>
        <w:tblW w:type="pct" w:w="4865"/>
        <w:tblLook w:firstRow="0" w:lastRow="0" w:firstColumn="0" w:lastColumn="0" w:noHBand="0" w:noVBand="0" w:val="0000"/>
        <w:jc w:val="start"/>
      </w:tblPr>
      <w:tblGrid>
        <w:gridCol w:w="7705"/>
      </w:tblGrid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🎯 TUJUAN PEMBELAJARAN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1.</w:t>
            </w:r>
            <w:r>
              <w:t xml:space="preserve"> </w:t>
            </w:r>
            <w:r>
              <w:t xml:space="preserve">Mengimplementasikan prinsip-prinsip clinical governance dalam</w:t>
            </w:r>
            <w:r>
              <w:t xml:space="preserve"> </w:t>
            </w:r>
            <w:r>
              <w:t xml:space="preserve">pengelolaan unit obstetri-ginekologi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2.</w:t>
            </w:r>
            <w:r>
              <w:t xml:space="preserve"> </w:t>
            </w:r>
            <w:r>
              <w:t xml:space="preserve">Memimpin program keselamatan pasien maternal yang efektif</w:t>
            </w:r>
            <w:r>
              <w:t xml:space="preserve"> </w:t>
            </w:r>
            <w:r>
              <w:t xml:space="preserve">berbasis bukti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3.</w:t>
            </w:r>
            <w:r>
              <w:t xml:space="preserve"> </w:t>
            </w:r>
            <w:r>
              <w:t xml:space="preserve">Membangun dan mengelola tim perinatal multidisiplin yang kohesif</w:t>
            </w:r>
            <w:r>
              <w:t xml:space="preserve"> </w:t>
            </w:r>
            <w:r>
              <w:t xml:space="preserve">dan efektif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4.</w:t>
            </w:r>
            <w:r>
              <w:t xml:space="preserve"> </w:t>
            </w:r>
            <w:r>
              <w:t xml:space="preserve">Menerapkan standar komunikasi SBAR dalam setiap aspek koordinasi</w:t>
            </w:r>
            <w:r>
              <w:t xml:space="preserve"> </w:t>
            </w:r>
            <w:r>
              <w:t xml:space="preserve">layanan maternal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5.</w:t>
            </w:r>
            <w:r>
              <w:t xml:space="preserve"> </w:t>
            </w:r>
            <w:r>
              <w:t xml:space="preserve">Menggunakan indikator mutu untuk monitoring dan perbaikan</w:t>
            </w:r>
            <w:r>
              <w:t xml:space="preserve"> </w:t>
            </w:r>
            <w:r>
              <w:t xml:space="preserve">berkelanjutan layanan maternal</w:t>
            </w:r>
          </w:p>
        </w:tc>
      </w:tr>
    </w:tbl>
    <w:bookmarkEnd w:id="50"/>
    <w:bookmarkEnd w:id="51"/>
    <w:bookmarkStart w:id="61" w:name="tata-kelola-klinis-clinical-governance"/>
    <w:p>
      <w:pPr>
        <w:pStyle w:val="Heading2"/>
      </w:pPr>
      <w:r>
        <w:t xml:space="preserve">2.1 Tata Kelola Klinis — Clinical Governance</w:t>
      </w:r>
    </w:p>
    <w:p>
      <w:pPr>
        <w:pStyle w:val="FirstParagraph"/>
      </w:pPr>
      <w:r>
        <w:t xml:space="preserve">Clinical governance adalah kerangka di mana organisasi kesehatan</w:t>
      </w:r>
      <w:r>
        <w:t xml:space="preserve"> </w:t>
      </w:r>
      <w:r>
        <w:t xml:space="preserve">bertanggung jawab atas peningkatan berkelanjutan kualitas layanannya dan</w:t>
      </w:r>
      <w:r>
        <w:t xml:space="preserve"> </w:t>
      </w:r>
      <w:r>
        <w:t xml:space="preserve">menjaga standar perawatan yang tinggi dengan menciptakan lingkungan di</w:t>
      </w:r>
      <w:r>
        <w:t xml:space="preserve"> </w:t>
      </w:r>
      <w:r>
        <w:t xml:space="preserve">mana keunggulan klinis dapat berkembang. Konsep ini, yang pertama kali</w:t>
      </w:r>
      <w:r>
        <w:t xml:space="preserve"> </w:t>
      </w:r>
      <w:r>
        <w:t xml:space="preserve">diperkenalkan di NHS Inggris pada 1998, telah menjadi fondasi sistem</w:t>
      </w:r>
      <w:r>
        <w:t xml:space="preserve"> </w:t>
      </w:r>
      <w:r>
        <w:t xml:space="preserve">manajemen kualitas di fasilitas kesehatan di seluruh dunia. Bagi seorang</w:t>
      </w:r>
      <w:r>
        <w:t xml:space="preserve"> </w:t>
      </w:r>
      <w:r>
        <w:t xml:space="preserve">subspesialis Obginsos yang memimpin departemen atau unit, memahami dan</w:t>
      </w:r>
      <w:r>
        <w:t xml:space="preserve"> </w:t>
      </w:r>
      <w:r>
        <w:t xml:space="preserve">menerapkan clinical governance adalah kompetensi kepemimpinan yang tidak</w:t>
      </w:r>
      <w:r>
        <w:t xml:space="preserve"> </w:t>
      </w:r>
      <w:r>
        <w:t xml:space="preserve">dapat diabaikan.</w:t>
      </w:r>
    </w:p>
    <w:bookmarkStart w:id="56" w:name="komponen-clinical-governance"/>
    <w:p>
      <w:pPr>
        <w:pStyle w:val="Heading3"/>
      </w:pPr>
      <w:r>
        <w:t xml:space="preserve">2.1.1 Komponen Clinical Governance</w:t>
      </w:r>
    </w:p>
    <w:p>
      <w:pPr>
        <w:pStyle w:val="FirstParagraph"/>
      </w:pPr>
      <w:r>
        <w:t xml:space="preserve">Clinical governance terdiri dari beberapa komponen yang saling terkait:</w:t>
      </w:r>
      <w:r>
        <w:t xml:space="preserve"> </w:t>
      </w:r>
      <w:r>
        <w:t xml:space="preserve">clinical audit (review sistematis praktik klinis terhadap standar), risk</w:t>
      </w:r>
      <w:r>
        <w:t xml:space="preserve"> </w:t>
      </w:r>
      <w:r>
        <w:t xml:space="preserve">management (identifikasi, analisis, dan mitigasi risiko klinis),</w:t>
      </w:r>
      <w:r>
        <w:t xml:space="preserve"> </w:t>
      </w:r>
      <w:r>
        <w:t xml:space="preserve">clinical effectiveness (memastikan praktik berbasis bukti), education</w:t>
      </w:r>
      <w:r>
        <w:t xml:space="preserve"> </w:t>
      </w:r>
      <w:r>
        <w:t xml:space="preserve">and training (pengembangan kompetensi staf secara berkelanjutan),</w:t>
      </w:r>
      <w:r>
        <w:t xml:space="preserve"> </w:t>
      </w:r>
      <w:r>
        <w:t xml:space="preserve">research and development (menghasilkan dan menerapkan pengetahuan baru),</w:t>
      </w:r>
      <w:r>
        <w:t xml:space="preserve"> </w:t>
      </w:r>
      <w:r>
        <w:t xml:space="preserve">patient and public involvement (melibatkan pasien dan publik dalam</w:t>
      </w:r>
      <w:r>
        <w:t xml:space="preserve"> </w:t>
      </w:r>
      <w:r>
        <w:t xml:space="preserve">peningkatan layanan), dan use of information (menggunakan data untuk</w:t>
      </w:r>
      <w:r>
        <w:t xml:space="preserve"> </w:t>
      </w:r>
      <w:r>
        <w:t xml:space="preserve">pengambilan keputusan).</w:t>
      </w:r>
    </w:p>
    <w:bookmarkStart w:id="52" w:name="X5cef05c09cd90d3531930370c9a885f35f5be0e"/>
    <w:p>
      <w:pPr>
        <w:pStyle w:val="Heading4"/>
      </w:pPr>
      <w:r>
        <w:t xml:space="preserve">a. Audit Klinis sebagai Mekanisme Pembelajaran</w:t>
      </w:r>
    </w:p>
    <w:p>
      <w:pPr>
        <w:pStyle w:val="FirstParagraph"/>
      </w:pPr>
      <w:r>
        <w:t xml:space="preserve">Audit klinis adalah proses perbaikan kualitas yang mengkaji praktik</w:t>
      </w:r>
      <w:r>
        <w:t xml:space="preserve"> </w:t>
      </w:r>
      <w:r>
        <w:t xml:space="preserve">klinis terhadap standar yang ditetapkan dan mengidentifikasi area untuk</w:t>
      </w:r>
      <w:r>
        <w:t xml:space="preserve"> </w:t>
      </w:r>
      <w:r>
        <w:t xml:space="preserve">perbaikan. Siklus audit yang benar mengikuti lima tahap: (1)</w:t>
      </w:r>
      <w:r>
        <w:t xml:space="preserve"> </w:t>
      </w:r>
      <w:r>
        <w:t xml:space="preserve">identifikasi standar atau guidelines yang akan diaudit; (2) pengumpulan</w:t>
      </w:r>
      <w:r>
        <w:t xml:space="preserve"> </w:t>
      </w:r>
      <w:r>
        <w:t xml:space="preserve">data tentang praktik saat ini; (3) perbandingan data dengan standar</w:t>
      </w:r>
      <w:r>
        <w:t xml:space="preserve"> </w:t>
      </w:r>
      <w:r>
        <w:t xml:space="preserve">untuk mengidentifikasi gap; (4) implementasi perubahan untuk menutup</w:t>
      </w:r>
      <w:r>
        <w:t xml:space="preserve"> </w:t>
      </w:r>
      <w:r>
        <w:t xml:space="preserve">gap; (5) re-audit untuk memverifikasi bahwa perubahan menghasilkan</w:t>
      </w:r>
      <w:r>
        <w:t xml:space="preserve"> </w:t>
      </w:r>
      <w:r>
        <w:t xml:space="preserve">perbaikan yang diinginkan. Tanpa re-audit, siklus tidak lengkap dan</w:t>
      </w:r>
      <w:r>
        <w:t xml:space="preserve"> </w:t>
      </w:r>
      <w:r>
        <w:t xml:space="preserve">manfaat audit tidak tercapai.</w:t>
      </w:r>
    </w:p>
    <w:p>
      <w:pPr>
        <w:pStyle w:val="BodyText"/>
      </w:pPr>
      <w:r>
        <w:t xml:space="preserve">Topik-topik audit yang sangat relevan untuk unit obstetri-ginekologi di</w:t>
      </w:r>
      <w:r>
        <w:t xml:space="preserve"> </w:t>
      </w:r>
      <w:r>
        <w:t xml:space="preserve">Indonesia: kesesuaian indikasi SC (apakah SC rate dan indikasi-indikasi</w:t>
      </w:r>
      <w:r>
        <w:t xml:space="preserve"> </w:t>
      </w:r>
      <w:r>
        <w:t xml:space="preserve">di unit ini sesuai dengan standar?), kelengkapan pengisian partograf,</w:t>
      </w:r>
      <w:r>
        <w:t xml:space="preserve"> </w:t>
      </w:r>
      <w:r>
        <w:t xml:space="preserve">kepatuhan terhadap protokol PPH (apakah oksitosin profilaksis diberikan</w:t>
      </w:r>
      <w:r>
        <w:t xml:space="preserve"> </w:t>
      </w:r>
      <w:r>
        <w:t xml:space="preserve">dalam 1 menit setelah lahirnya bahu anterior pada semua persalinan</w:t>
      </w:r>
      <w:r>
        <w:t xml:space="preserve"> </w:t>
      </w:r>
      <w:r>
        <w:t xml:space="preserve">normal?), waktu respons untuk emergensi obstetri (dari keputusan hingga</w:t>
      </w:r>
      <w:r>
        <w:t xml:space="preserve"> </w:t>
      </w:r>
      <w:r>
        <w:t xml:space="preserve">insisi pada SC emergensi — standar decision-to-incision time &lt;30</w:t>
      </w:r>
      <w:r>
        <w:t xml:space="preserve"> </w:t>
      </w:r>
      <w:r>
        <w:t xml:space="preserve">menit), dan kelengkapan informed consent sebelum tindakan.</w:t>
      </w:r>
    </w:p>
    <w:bookmarkEnd w:id="52"/>
    <w:bookmarkStart w:id="53" w:name="b.-manajemen-risiko-klinis"/>
    <w:p>
      <w:pPr>
        <w:pStyle w:val="Heading4"/>
      </w:pPr>
      <w:r>
        <w:t xml:space="preserve">b. Manajemen Risiko Klinis</w:t>
      </w:r>
    </w:p>
    <w:p>
      <w:pPr>
        <w:pStyle w:val="FirstParagraph"/>
      </w:pPr>
      <w:r>
        <w:t xml:space="preserve">Manajemen risiko klinis adalah proses proaktif yang bertujuan</w:t>
      </w:r>
      <w:r>
        <w:t xml:space="preserve"> </w:t>
      </w:r>
      <w:r>
        <w:t xml:space="preserve">mengidentifikasi potensi bahaya dalam sistem pelayanan sebelum mereka</w:t>
      </w:r>
      <w:r>
        <w:t xml:space="preserve"> </w:t>
      </w:r>
      <w:r>
        <w:t xml:space="preserve">menyebabkan kerugian pada pasien, kemudian mengimplementasikan strategi</w:t>
      </w:r>
      <w:r>
        <w:t xml:space="preserve"> </w:t>
      </w:r>
      <w:r>
        <w:t xml:space="preserve">untuk mengurangi atau mengeliminasi risiko tersebut. Alat-alat manajemen</w:t>
      </w:r>
      <w:r>
        <w:t xml:space="preserve"> </w:t>
      </w:r>
      <w:r>
        <w:t xml:space="preserve">risiko yang paling berguna: Failure Mode and Effects Analysis (FMEA)</w:t>
      </w:r>
      <w:r>
        <w:t xml:space="preserve"> </w:t>
      </w:r>
      <w:r>
        <w:t xml:space="preserve">untuk mengidentifikasi cara-cara suatu proses klinis bisa gagal sebelum</w:t>
      </w:r>
      <w:r>
        <w:t xml:space="preserve"> </w:t>
      </w:r>
      <w:r>
        <w:t xml:space="preserve">implementasi; risk register yang mendokumentasikan semua risiko yang</w:t>
      </w:r>
      <w:r>
        <w:t xml:space="preserve"> </w:t>
      </w:r>
      <w:r>
        <w:t xml:space="preserve">teridentifikasi, penilaian probabilitas dan dampaknya, dan strategi</w:t>
      </w:r>
      <w:r>
        <w:t xml:space="preserve"> </w:t>
      </w:r>
      <w:r>
        <w:t xml:space="preserve">mitigasi; dan Root Cause Analysis (RCA) setelah insiden untuk memahami</w:t>
      </w:r>
      <w:r>
        <w:t xml:space="preserve"> </w:t>
      </w:r>
      <w:r>
        <w:t xml:space="preserve">penyebab sistematik.</w:t>
      </w:r>
    </w:p>
    <w:bookmarkEnd w:id="53"/>
    <w:bookmarkStart w:id="54" w:name="Xaa5a51c9947c46c61487c235483f091afbd9e63"/>
    <w:p>
      <w:pPr>
        <w:pStyle w:val="Heading4"/>
      </w:pPr>
      <w:r>
        <w:t xml:space="preserve">c. Pengembangan Staf dan Pendidikan Berkelanjutan</w:t>
      </w:r>
    </w:p>
    <w:p>
      <w:pPr>
        <w:pStyle w:val="FirstParagraph"/>
      </w:pPr>
      <w:r>
        <w:t xml:space="preserve">Kualitas pelayanan maternal pada akhirnya bergantung pada kompetensi</w:t>
      </w:r>
      <w:r>
        <w:t xml:space="preserve"> </w:t>
      </w:r>
      <w:r>
        <w:t xml:space="preserve">tenaga yang memberikannya. Program pengembangan staf yang efektif</w:t>
      </w:r>
      <w:r>
        <w:t xml:space="preserve"> </w:t>
      </w:r>
      <w:r>
        <w:t xml:space="preserve">mencakup: orientasi staf baru yang komprehensif, mentoring oleh senior</w:t>
      </w:r>
      <w:r>
        <w:t xml:space="preserve"> </w:t>
      </w:r>
      <w:r>
        <w:t xml:space="preserve">yang berpengalaman, pelatihan keterampilan klinis berbasis simulasi</w:t>
      </w:r>
      <w:r>
        <w:t xml:space="preserve"> </w:t>
      </w:r>
      <w:r>
        <w:t xml:space="preserve">secara reguler (minimal 2 kali per tahun untuk obstetri emergensi),</w:t>
      </w:r>
      <w:r>
        <w:t xml:space="preserve"> </w:t>
      </w:r>
      <w:r>
        <w:t xml:space="preserve">continuing professional development (CPD) yang didokumentasikan, dan</w:t>
      </w:r>
      <w:r>
        <w:t xml:space="preserve"> </w:t>
      </w:r>
      <w:r>
        <w:t xml:space="preserve">evaluasi kompetensi yang objektif dan konstruktif.</w:t>
      </w:r>
    </w:p>
    <w:bookmarkEnd w:id="54"/>
    <w:bookmarkStart w:id="55" w:name="d.-efektivitas-klinis-berbasis-bukti"/>
    <w:p>
      <w:pPr>
        <w:pStyle w:val="Heading4"/>
      </w:pPr>
      <w:r>
        <w:t xml:space="preserve">d. Efektivitas Klinis Berbasis Bukti</w:t>
      </w:r>
    </w:p>
    <w:p>
      <w:pPr>
        <w:pStyle w:val="FirstParagraph"/>
      </w:pPr>
      <w:r>
        <w:t xml:space="preserve">Memastikan bahwa praktik klinis di unit mengikuti evidence-based</w:t>
      </w:r>
      <w:r>
        <w:t xml:space="preserve"> </w:t>
      </w:r>
      <w:r>
        <w:t xml:space="preserve">guidelines terkini adalah kewajiban kepemimpinan klinis. Ini mencakup:</w:t>
      </w:r>
      <w:r>
        <w:t xml:space="preserve"> </w:t>
      </w:r>
      <w:r>
        <w:t xml:space="preserve">berlangganan dan membaca jurnal-jurnal utama, mengadopsi guidelines</w:t>
      </w:r>
      <w:r>
        <w:t xml:space="preserve"> </w:t>
      </w:r>
      <w:r>
        <w:t xml:space="preserve">nasional dan internasional yang relevan, mengembangkan SOP lokal yang</w:t>
      </w:r>
      <w:r>
        <w:t xml:space="preserve"> </w:t>
      </w:r>
      <w:r>
        <w:t xml:space="preserve">mengadaptasi guidelines ke konteks institusi, melakukan Journal Club</w:t>
      </w:r>
      <w:r>
        <w:t xml:space="preserve"> </w:t>
      </w:r>
      <w:r>
        <w:t xml:space="preserve">secara reguler untuk mendiskusikan bukti baru, dan menciptakan sistem</w:t>
      </w:r>
      <w:r>
        <w:t xml:space="preserve"> </w:t>
      </w:r>
      <w:r>
        <w:t xml:space="preserve">untuk mensosialisasikan perubahan protokol kepada seluruh staf.</w:t>
      </w:r>
    </w:p>
    <w:bookmarkEnd w:id="55"/>
    <w:bookmarkEnd w:id="56"/>
    <w:bookmarkStart w:id="60" w:name="Xaaa2236efd6de7ce4b70871d6f3e3931e92fd34"/>
    <w:p>
      <w:pPr>
        <w:pStyle w:val="Heading3"/>
      </w:pPr>
      <w:r>
        <w:t xml:space="preserve">2.1.2 Keselamatan Pasien dalam Obstetri-Ginekologi</w:t>
      </w:r>
    </w:p>
    <w:p>
      <w:pPr>
        <w:pStyle w:val="FirstParagraph"/>
      </w:pPr>
      <w:r>
        <w:t xml:space="preserve">Obstetri adalah salah satu spesialisasi dengan tingkat insiden</w:t>
      </w:r>
      <w:r>
        <w:t xml:space="preserve"> </w:t>
      </w:r>
      <w:r>
        <w:t xml:space="preserve">keselamatan pasien yang tinggi — bukan karena praktisinya tidak</w:t>
      </w:r>
      <w:r>
        <w:t xml:space="preserve"> </w:t>
      </w:r>
      <w:r>
        <w:t xml:space="preserve">kompeten, melainkan karena sifat pelayanan obstetri yang inherently</w:t>
      </w:r>
      <w:r>
        <w:t xml:space="preserve"> </w:t>
      </w:r>
      <w:r>
        <w:t xml:space="preserve">high-stakes, high-volume, dan sering beroperasi dalam kondisi emergensi.</w:t>
      </w:r>
      <w:r>
        <w:t xml:space="preserve"> </w:t>
      </w:r>
      <w:r>
        <w:t xml:space="preserve">Membangun budaya keselamatan — di mana tenaga kesehatan merasa aman</w:t>
      </w:r>
      <w:r>
        <w:t xml:space="preserve"> </w:t>
      </w:r>
      <w:r>
        <w:t xml:space="preserve">untuk melaporkan kesalahan dan near-miss tanpa takut dihukum — adalah</w:t>
      </w:r>
      <w:r>
        <w:t xml:space="preserve"> </w:t>
      </w:r>
      <w:r>
        <w:t xml:space="preserve">fondasi dari program keselamatan pasien yang efektif.</w:t>
      </w:r>
    </w:p>
    <w:bookmarkStart w:id="57" w:name="a.-who-surgical-safety-checklist"/>
    <w:p>
      <w:pPr>
        <w:pStyle w:val="Heading4"/>
      </w:pPr>
      <w:r>
        <w:t xml:space="preserve">a. WHO Surgical Safety Checklist</w:t>
      </w:r>
    </w:p>
    <w:p>
      <w:pPr>
        <w:pStyle w:val="FirstParagraph"/>
      </w:pPr>
      <w:r>
        <w:t xml:space="preserve">WHO Surgical Safety Checklist yang diperkenalkan pada 2008 terdiri dari</w:t>
      </w:r>
      <w:r>
        <w:t xml:space="preserve"> </w:t>
      </w:r>
      <w:r>
        <w:t xml:space="preserve">tiga fase pemeriksaan: Sign In (sebelum induksi anestesi), Time Out</w:t>
      </w:r>
      <w:r>
        <w:t xml:space="preserve"> </w:t>
      </w:r>
      <w:r>
        <w:t xml:space="preserve">(sebelum insisi pertama), dan Sign Out (sebelum pasien meninggalkan</w:t>
      </w:r>
      <w:r>
        <w:t xml:space="preserve"> </w:t>
      </w:r>
      <w:r>
        <w:t xml:space="preserve">ruang operasi). Dalam konteks operasi sesar, adaptasi checklist harus</w:t>
      </w:r>
      <w:r>
        <w:t xml:space="preserve"> </w:t>
      </w:r>
      <w:r>
        <w:t xml:space="preserve">mencakup item-item spesifik obstetri: konfirmasi diagnosis dan indikasi</w:t>
      </w:r>
      <w:r>
        <w:t xml:space="preserve"> </w:t>
      </w:r>
      <w:r>
        <w:t xml:space="preserve">SC, ketersediaan darah untuk transfusi (terutama pada plasenta previa</w:t>
      </w:r>
      <w:r>
        <w:t xml:space="preserve"> </w:t>
      </w:r>
      <w:r>
        <w:t xml:space="preserve">atau accreta), kehadiran dokter anak jika diperlukan, persiapan untuk</w:t>
      </w:r>
      <w:r>
        <w:t xml:space="preserve"> </w:t>
      </w:r>
      <w:r>
        <w:t xml:space="preserve">kemungkinan komplikasi intraoperatif, dan rencana manajemen perdarahan.</w:t>
      </w:r>
    </w:p>
    <w:p>
      <w:pPr>
        <w:pStyle w:val="BodyText"/>
      </w:pPr>
      <w:r>
        <w:t xml:space="preserve">Implementasi yang efektif membutuhkan lebih dari sekadar 'melakukan'</w:t>
      </w:r>
      <w:r>
        <w:t xml:space="preserve"> </w:t>
      </w:r>
      <w:r>
        <w:t xml:space="preserve">checklist sebagai ritual. Studi yang menunjukkan penurunan mortalitas</w:t>
      </w:r>
      <w:r>
        <w:t xml:space="preserve"> </w:t>
      </w:r>
      <w:r>
        <w:t xml:space="preserve">sebesar 47% menggunakan checklist ini melakukannya dalam konteks di mana</w:t>
      </w:r>
      <w:r>
        <w:t xml:space="preserve"> </w:t>
      </w:r>
      <w:r>
        <w:t xml:space="preserve">checklist benar-benar mengubah komunikasi tim: setiap anggota tim</w:t>
      </w:r>
      <w:r>
        <w:t xml:space="preserve"> </w:t>
      </w:r>
      <w:r>
        <w:t xml:space="preserve">berbicara, pertanyaan dapat diajukan, dan ketidaksesuaian dapat diatasi</w:t>
      </w:r>
      <w:r>
        <w:t xml:space="preserve"> </w:t>
      </w:r>
      <w:r>
        <w:t xml:space="preserve">sebelum prosedur dimulai.</w:t>
      </w:r>
    </w:p>
    <w:bookmarkEnd w:id="57"/>
    <w:bookmarkStart w:id="58" w:name="b.-near-miss-maternal-review"/>
    <w:p>
      <w:pPr>
        <w:pStyle w:val="Heading4"/>
      </w:pPr>
      <w:r>
        <w:t xml:space="preserve">b. Near-Miss Maternal Review</w:t>
      </w:r>
    </w:p>
    <w:p>
      <w:pPr>
        <w:pStyle w:val="FirstParagraph"/>
      </w:pPr>
      <w:r>
        <w:t xml:space="preserve">Near-miss maternal — situasi di mana seorang ibu hampir meninggal</w:t>
      </w:r>
      <w:r>
        <w:t xml:space="preserve"> </w:t>
      </w:r>
      <w:r>
        <w:t xml:space="preserve">akibat komplikasi obstetri yang mengancam jiwa tetapi berhasil bertahan</w:t>
      </w:r>
      <w:r>
        <w:t xml:space="preserve"> </w:t>
      </w:r>
      <w:r>
        <w:t xml:space="preserve">karena intervensi yang tepat waktu dan optimal — adalah sumber</w:t>
      </w:r>
      <w:r>
        <w:t xml:space="preserve"> </w:t>
      </w:r>
      <w:r>
        <w:t xml:space="preserve">pembelajaran yang sangat berharga. Review near-miss memberikan lebih</w:t>
      </w:r>
      <w:r>
        <w:t xml:space="preserve"> </w:t>
      </w:r>
      <w:r>
        <w:t xml:space="preserve">banyak kasus untuk dianalisis dibandingkan review kematian saja, dan</w:t>
      </w:r>
      <w:r>
        <w:t xml:space="preserve"> </w:t>
      </w:r>
      <w:r>
        <w:t xml:space="preserve">memungkinkan identifikasi faktor-faktor yang mencegah kematian (faktor</w:t>
      </w:r>
      <w:r>
        <w:t xml:space="preserve"> </w:t>
      </w:r>
      <w:r>
        <w:t xml:space="preserve">protektif) selain faktor-faktor yang berkontribusi pada komplikasi.</w:t>
      </w:r>
    </w:p>
    <w:p>
      <w:pPr>
        <w:pStyle w:val="BodyText"/>
      </w:pPr>
      <w:r>
        <w:t xml:space="preserve">Kriteria WHO untuk identifikasi maternal near-miss mencakup penanda</w:t>
      </w:r>
      <w:r>
        <w:t xml:space="preserve"> </w:t>
      </w:r>
      <w:r>
        <w:t xml:space="preserve">disfungsi organ yang berat: kardiovaskular (syok berat, henti jantung</w:t>
      </w:r>
      <w:r>
        <w:t xml:space="preserve"> </w:t>
      </w:r>
      <w:r>
        <w:t xml:space="preserve">yang berhasil diresusitasi), respirasi (intubasi dan ventilasi mekanik</w:t>
      </w:r>
      <w:r>
        <w:t xml:space="preserve"> </w:t>
      </w:r>
      <w:r>
        <w:t xml:space="preserve">&gt;60 menit), renal (dialisis untuk gagal ginjal akut), koagulasi</w:t>
      </w:r>
      <w:r>
        <w:t xml:space="preserve"> </w:t>
      </w:r>
      <w:r>
        <w:t xml:space="preserve">(transfusi masif ≥5 unit), neurologis (koma &gt;12 jam), hepatik (ikterus</w:t>
      </w:r>
      <w:r>
        <w:t xml:space="preserve"> </w:t>
      </w:r>
      <w:r>
        <w:t xml:space="preserve">berat dengan gagal hepar), dan uterus (histerektomi untuk</w:t>
      </w:r>
      <w:r>
        <w:t xml:space="preserve"> </w:t>
      </w:r>
      <w:r>
        <w:t xml:space="preserve">atonia/sepsis). Setiap kasus yang memenuhi satu atau lebih kriteria ini</w:t>
      </w:r>
      <w:r>
        <w:t xml:space="preserve"> </w:t>
      </w:r>
      <w:r>
        <w:t xml:space="preserve">harus direview secara sistematis.</w:t>
      </w:r>
    </w:p>
    <w:bookmarkEnd w:id="58"/>
    <w:bookmarkStart w:id="59" w:name="X149cc1e9d892eeb5564668b48e81b35b22ee099"/>
    <w:p>
      <w:pPr>
        <w:pStyle w:val="Heading4"/>
      </w:pPr>
      <w:r>
        <w:t xml:space="preserve">c. Root Cause Analysis dan Sistem Pelaporan Insiden</w:t>
      </w:r>
    </w:p>
    <w:p>
      <w:pPr>
        <w:pStyle w:val="FirstParagraph"/>
      </w:pPr>
      <w:r>
        <w:t xml:space="preserve">Root Cause Analysis (RCA) adalah metodologi analisis sistematis yang</w:t>
      </w:r>
      <w:r>
        <w:t xml:space="preserve"> </w:t>
      </w:r>
      <w:r>
        <w:t xml:space="preserve">bertujuan mengidentifikasi penyebab akar (root cause) dari sebuah</w:t>
      </w:r>
      <w:r>
        <w:t xml:space="preserve"> </w:t>
      </w:r>
      <w:r>
        <w:t xml:space="preserve">insiden — bukan hanya penyebab langsung yang 'visible'. Prinsip</w:t>
      </w:r>
      <w:r>
        <w:t xml:space="preserve"> </w:t>
      </w:r>
      <w:r>
        <w:t xml:space="preserve">dasar RCA: insiden hampir selalu memiliki beberapa penyebab yang</w:t>
      </w:r>
      <w:r>
        <w:t xml:space="preserve"> </w:t>
      </w:r>
      <w:r>
        <w:t xml:space="preserve">berkontribusi, bukan hanya satu; penyebab akar hampir selalu berada pada</w:t>
      </w:r>
      <w:r>
        <w:t xml:space="preserve"> </w:t>
      </w:r>
      <w:r>
        <w:t xml:space="preserve">tingkat sistem (proses, kebijakan, kondisi kerja), bukan hanya pada</w:t>
      </w:r>
      <w:r>
        <w:t xml:space="preserve"> </w:t>
      </w:r>
      <w:r>
        <w:t xml:space="preserve">level individual; dan tujuan RCA adalah memperbaiki sistem, bukan</w:t>
      </w:r>
      <w:r>
        <w:t xml:space="preserve"> </w:t>
      </w:r>
      <w:r>
        <w:t xml:space="preserve">mencari orang yang bersalah.</w:t>
      </w:r>
    </w:p>
    <w:p>
      <w:pPr>
        <w:pStyle w:val="BlockText"/>
      </w:pPr>
      <w:r>
        <w:rPr>
          <w:iCs/>
          <w:i/>
          <w:bCs/>
          <w:b/>
        </w:rPr>
        <w:t xml:space="preserve">i. Teknik Analisis Akar Masalah: Fishbone dan 5-Whys</w:t>
      </w:r>
    </w:p>
    <w:p>
      <w:pPr>
        <w:pStyle w:val="FirstParagraph"/>
      </w:pPr>
      <w:r>
        <w:t xml:space="preserve">Diagram Fishbone (Ishikawa) adalah alat visual yang mengorganisasikan</w:t>
      </w:r>
      <w:r>
        <w:t xml:space="preserve"> </w:t>
      </w:r>
      <w:r>
        <w:t xml:space="preserve">penyebab potensial suatu masalah ke dalam kategori utama: Man (manusia),</w:t>
      </w:r>
      <w:r>
        <w:t xml:space="preserve"> </w:t>
      </w:r>
      <w:r>
        <w:t xml:space="preserve">Machine (peralatan), Method (prosedur), Material (obat/supplies),</w:t>
      </w:r>
      <w:r>
        <w:t xml:space="preserve"> </w:t>
      </w:r>
      <w:r>
        <w:t xml:space="preserve">Environment (lingkungan fisik), dan Measurement (sistem informasi).</w:t>
      </w:r>
      <w:r>
        <w:t xml:space="preserve"> </w:t>
      </w:r>
      <w:r>
        <w:t xml:space="preserve">Teknik '5 Whys' menelusuri ke belakang dengan bertanya 'mengapa?'</w:t>
      </w:r>
      <w:r>
        <w:t xml:space="preserve"> </w:t>
      </w:r>
      <w:r>
        <w:t xml:space="preserve">secara berulang hingga penyebab akar teridentifikasi: 'Ibu meninggal</w:t>
      </w:r>
      <w:r>
        <w:t xml:space="preserve"> </w:t>
      </w:r>
      <w:r>
        <w:t xml:space="preserve">karena PPH' — Mengapa PPH tidak terkontrol? — 'Karena oksitosin</w:t>
      </w:r>
      <w:r>
        <w:t xml:space="preserve"> </w:t>
      </w:r>
      <w:r>
        <w:t xml:space="preserve">tidak tersedia' — Mengapa oksitosin tidak tersedia? — 'Karena</w:t>
      </w:r>
      <w:r>
        <w:t xml:space="preserve"> </w:t>
      </w:r>
      <w:r>
        <w:t xml:space="preserve">gudang tidak memesan tepat waktu' — Mengapa tidak memesan tepat</w:t>
      </w:r>
      <w:r>
        <w:t xml:space="preserve"> </w:t>
      </w:r>
      <w:r>
        <w:t xml:space="preserve">waktu? — 'Karena tidak ada sistem monitoring stok' — Penyebab</w:t>
      </w:r>
      <w:r>
        <w:t xml:space="preserve"> </w:t>
      </w:r>
      <w:r>
        <w:t xml:space="preserve">akar: tidak ada sistem monitoring stok obat esensial.</w:t>
      </w:r>
    </w:p>
    <w:p>
      <w:pPr>
        <w:pStyle w:val="BlockText"/>
      </w:pPr>
      <w:r>
        <w:rPr>
          <w:iCs/>
          <w:i/>
          <w:bCs/>
          <w:b/>
        </w:rPr>
        <w:t xml:space="preserve">ii. Sistem Pelaporan Insiden Tanpa Sanksi</w:t>
      </w:r>
    </w:p>
    <w:p>
      <w:pPr>
        <w:pStyle w:val="FirstParagraph"/>
      </w:pPr>
      <w:r>
        <w:t xml:space="preserve">Sistem pelaporan insiden yang efektif membutuhkan budaya tanpa hukuman</w:t>
      </w:r>
      <w:r>
        <w:t xml:space="preserve"> </w:t>
      </w:r>
      <w:r>
        <w:t xml:space="preserve">(no-blame culture) — di mana staf merasa aman untuk melaporkan</w:t>
      </w:r>
      <w:r>
        <w:t xml:space="preserve"> </w:t>
      </w:r>
      <w:r>
        <w:t xml:space="preserve">kesalahan dan near-miss tanpa takut konsekuensi disipliner. Ini bukan</w:t>
      </w:r>
      <w:r>
        <w:t xml:space="preserve"> </w:t>
      </w:r>
      <w:r>
        <w:t xml:space="preserve">berarti tidak ada akuntabilitas — melainkan bahwa akuntabilitas</w:t>
      </w:r>
      <w:r>
        <w:t xml:space="preserve"> </w:t>
      </w:r>
      <w:r>
        <w:t xml:space="preserve">difokuskan pada sistem, bukan pada individu. Contoh komunikasi</w:t>
      </w:r>
      <w:r>
        <w:t xml:space="preserve"> </w:t>
      </w:r>
      <w:r>
        <w:t xml:space="preserve">kepemimpinan yang membangun budaya no-blame: 'Terima kasih sudah</w:t>
      </w:r>
      <w:r>
        <w:t xml:space="preserve"> </w:t>
      </w:r>
      <w:r>
        <w:t xml:space="preserve">melaporkan insiden ini. Laporan Anda akan membantu kita memperbaiki</w:t>
      </w:r>
      <w:r>
        <w:t xml:space="preserve"> </w:t>
      </w:r>
      <w:r>
        <w:t xml:space="preserve">sistem agar hal ini tidak terjadi lagi.' Bukan: 'Kenapa Anda tidak</w:t>
      </w:r>
      <w:r>
        <w:t xml:space="preserve"> </w:t>
      </w:r>
      <w:r>
        <w:t xml:space="preserve">mengikuti protokol?'</w:t>
      </w:r>
    </w:p>
    <w:bookmarkEnd w:id="59"/>
    <w:bookmarkEnd w:id="60"/>
    <w:bookmarkEnd w:id="61"/>
    <w:bookmarkStart w:id="69" w:name="kepemimpinan-tim-multidisiplin"/>
    <w:p>
      <w:pPr>
        <w:pStyle w:val="Heading2"/>
      </w:pPr>
      <w:r>
        <w:t xml:space="preserve">2.2 Kepemimpinan Tim Multidisiplin</w:t>
      </w:r>
    </w:p>
    <w:bookmarkStart w:id="65" w:name="X763d9224f4ab4dbb52dc00742667549077271d3"/>
    <w:p>
      <w:pPr>
        <w:pStyle w:val="Heading3"/>
      </w:pPr>
      <w:r>
        <w:t xml:space="preserve">2.2.1 Tim Perinatal: Komposisi, Peran, dan Dinamika</w:t>
      </w:r>
    </w:p>
    <w:p>
      <w:pPr>
        <w:pStyle w:val="FirstParagraph"/>
      </w:pPr>
      <w:r>
        <w:t xml:space="preserve">Tim perinatal yang ideal terdiri dari: obstetrisian (pemimpin klinisi</w:t>
      </w:r>
      <w:r>
        <w:t xml:space="preserve"> </w:t>
      </w:r>
      <w:r>
        <w:t xml:space="preserve">untuk keputusan obstetri), bidan terampil (pelaksana utama persalinan</w:t>
      </w:r>
      <w:r>
        <w:t xml:space="preserve"> </w:t>
      </w:r>
      <w:r>
        <w:t xml:space="preserve">dan ANC), perawat maternal (manajemen perawatan postoperatif dan</w:t>
      </w:r>
      <w:r>
        <w:t xml:space="preserve"> </w:t>
      </w:r>
      <w:r>
        <w:t xml:space="preserve">postpartum), anestesiologis (manajemen nyeri persalinan dan anestesi</w:t>
      </w:r>
      <w:r>
        <w:t xml:space="preserve"> </w:t>
      </w:r>
      <w:r>
        <w:t xml:space="preserve">operatif), neonatologis atau dokter anak (resusitasi dan perawatan</w:t>
      </w:r>
      <w:r>
        <w:t xml:space="preserve"> </w:t>
      </w:r>
      <w:r>
        <w:t xml:space="preserve">neonatus), serta tenaga penunjang (laboratorium, bank darah, radiologi).</w:t>
      </w:r>
      <w:r>
        <w:t xml:space="preserve"> </w:t>
      </w:r>
      <w:r>
        <w:t xml:space="preserve">Efektivitas tim ini tidak hanya bergantung pada kompetensi individual</w:t>
      </w:r>
      <w:r>
        <w:t xml:space="preserve"> </w:t>
      </w:r>
      <w:r>
        <w:t xml:space="preserve">masing-masing anggota — melainkan pada kemampuan mereka untuk bekerja</w:t>
      </w:r>
      <w:r>
        <w:t xml:space="preserve"> </w:t>
      </w:r>
      <w:r>
        <w:t xml:space="preserve">sebagai unit yang terintegrasi, terutama dalam kondisi emergensi.</w:t>
      </w:r>
    </w:p>
    <w:bookmarkStart w:id="62" w:name="a.-simulasi-tim-obstetri-emergensi"/>
    <w:p>
      <w:pPr>
        <w:pStyle w:val="Heading4"/>
      </w:pPr>
      <w:r>
        <w:t xml:space="preserve">a. Simulasi Tim Obstetri Emergensi</w:t>
      </w:r>
    </w:p>
    <w:p>
      <w:pPr>
        <w:pStyle w:val="FirstParagraph"/>
      </w:pPr>
      <w:r>
        <w:t xml:space="preserve">Obstetric emergency drills — simulasi penanganan emergensi obstetri</w:t>
      </w:r>
      <w:r>
        <w:t xml:space="preserve"> </w:t>
      </w:r>
      <w:r>
        <w:t xml:space="preserve">menggunakan manikin atau skenario berbasis diskusi — adalah intervensi</w:t>
      </w:r>
      <w:r>
        <w:t xml:space="preserve"> </w:t>
      </w:r>
      <w:r>
        <w:t xml:space="preserve">pelatihan tim yang paling cost-effective untuk meningkatkan kesiapan</w:t>
      </w:r>
      <w:r>
        <w:t xml:space="preserve"> </w:t>
      </w:r>
      <w:r>
        <w:t xml:space="preserve">menghadapi emergensi. Studi dari UK dan Australia menunjukkan bahwa unit</w:t>
      </w:r>
      <w:r>
        <w:t xml:space="preserve"> </w:t>
      </w:r>
      <w:r>
        <w:t xml:space="preserve">obstetri yang secara rutin melakukan simulasi PPH dan eklampsia memiliki</w:t>
      </w:r>
      <w:r>
        <w:t xml:space="preserve"> </w:t>
      </w:r>
      <w:r>
        <w:t xml:space="preserve">waktu respons yang lebih cepat, komunikasi tim yang lebih efektif, dan</w:t>
      </w:r>
      <w:r>
        <w:t xml:space="preserve"> </w:t>
      </w:r>
      <w:r>
        <w:t xml:space="preserve">luaran maternal yang lebih baik dibandingkan unit yang tidak melakukan</w:t>
      </w:r>
      <w:r>
        <w:t xml:space="preserve"> </w:t>
      </w:r>
      <w:r>
        <w:t xml:space="preserve">simulasi.</w:t>
      </w:r>
    </w:p>
    <w:p>
      <w:pPr>
        <w:pStyle w:val="BodyText"/>
      </w:pPr>
      <w:r>
        <w:t xml:space="preserve">Komponen simulasi obstetri yang efektif: skenario yang realistis dan</w:t>
      </w:r>
      <w:r>
        <w:t xml:space="preserve"> </w:t>
      </w:r>
      <w:r>
        <w:t xml:space="preserve">sesuai dengan kondisi fasilitas lokal, partisipasi semua anggota tim</w:t>
      </w:r>
      <w:r>
        <w:t xml:space="preserve"> </w:t>
      </w:r>
      <w:r>
        <w:t xml:space="preserve">(dokter, bidan, perawat, anestesiologis), debriefing yang terstruktur</w:t>
      </w:r>
      <w:r>
        <w:t xml:space="preserve"> </w:t>
      </w:r>
      <w:r>
        <w:t xml:space="preserve">setelah simulasi untuk mengidentifikasi apa yang berjalan baik dan apa</w:t>
      </w:r>
      <w:r>
        <w:t xml:space="preserve"> </w:t>
      </w:r>
      <w:r>
        <w:t xml:space="preserve">yang perlu diperbaiki, dokumentasi pembelajaran dan tindak lanjut, dan</w:t>
      </w:r>
      <w:r>
        <w:t xml:space="preserve"> </w:t>
      </w:r>
      <w:r>
        <w:t xml:space="preserve">frekuensi yang cukup untuk mempertahankan keterampilan (minimal setiap 6</w:t>
      </w:r>
      <w:r>
        <w:t xml:space="preserve"> </w:t>
      </w:r>
      <w:r>
        <w:t xml:space="preserve">bulan untuk emergensi kritis seperti PPH dan eklampsia).</w:t>
      </w:r>
    </w:p>
    <w:bookmarkEnd w:id="62"/>
    <w:bookmarkStart w:id="63" w:name="b.-resolusi-konflik-dalam-tim-klinis"/>
    <w:p>
      <w:pPr>
        <w:pStyle w:val="Heading4"/>
      </w:pPr>
      <w:r>
        <w:t xml:space="preserve">b. Resolusi Konflik dalam Tim Klinis</w:t>
      </w:r>
    </w:p>
    <w:p>
      <w:pPr>
        <w:pStyle w:val="FirstParagraph"/>
      </w:pPr>
      <w:r>
        <w:t xml:space="preserve">Konflik dalam tim klinis adalah tidak terhindarkan dan — jika dikelola</w:t>
      </w:r>
      <w:r>
        <w:t xml:space="preserve"> </w:t>
      </w:r>
      <w:r>
        <w:t xml:space="preserve">dengan baik — dapat menjadi katalis untuk perbaikan. Konflik yang</w:t>
      </w:r>
      <w:r>
        <w:t xml:space="preserve"> </w:t>
      </w:r>
      <w:r>
        <w:t xml:space="preserve">paling sering terjadi dalam tim obstetri: ketidaksepakatan tentang</w:t>
      </w:r>
      <w:r>
        <w:t xml:space="preserve"> </w:t>
      </w:r>
      <w:r>
        <w:t xml:space="preserve">manajemen klinis (apakah sudah waktunya SC?), perbedaan prioritas</w:t>
      </w:r>
      <w:r>
        <w:t xml:space="preserve"> </w:t>
      </w:r>
      <w:r>
        <w:t xml:space="preserve">antar-anggota tim (dokter vs. bidan, klinisi vs. administrasi), dan</w:t>
      </w:r>
      <w:r>
        <w:t xml:space="preserve"> </w:t>
      </w:r>
      <w:r>
        <w:t xml:space="preserve">ketegangan akibat kelelahan dan beban kerja yang tinggi. Seorang</w:t>
      </w:r>
      <w:r>
        <w:t xml:space="preserve"> </w:t>
      </w:r>
      <w:r>
        <w:t xml:space="preserve">pemimpin tim yang efektif harus mampu mengidentifikasi konflik lebih</w:t>
      </w:r>
      <w:r>
        <w:t xml:space="preserve"> </w:t>
      </w:r>
      <w:r>
        <w:t xml:space="preserve">awal, memfasilitasi resolusi yang menghormati semua perspektif, dan</w:t>
      </w:r>
      <w:r>
        <w:t xml:space="preserve"> </w:t>
      </w:r>
      <w:r>
        <w:t xml:space="preserve">mencegah konflik dari merusak fungsi tim.</w:t>
      </w:r>
    </w:p>
    <w:bookmarkEnd w:id="63"/>
    <w:bookmarkStart w:id="64" w:name="X392b53750f3129b06c9f7e097b4bc7670674ae0"/>
    <w:p>
      <w:pPr>
        <w:pStyle w:val="Heading4"/>
      </w:pPr>
      <w:r>
        <w:t xml:space="preserve">c. Inklusi Suara Bidan dalam Pengambilan Keputusan</w:t>
      </w:r>
    </w:p>
    <w:p>
      <w:pPr>
        <w:pStyle w:val="FirstParagraph"/>
      </w:pPr>
      <w:r>
        <w:t xml:space="preserve">Bidan adalah tenaga kesehatan yang menghabiskan waktu paling banyak</w:t>
      </w:r>
      <w:r>
        <w:t xml:space="preserve"> </w:t>
      </w:r>
      <w:r>
        <w:t xml:space="preserve">bersama ibu bersalin dan sering pertama kali mengenali perubahan klinis</w:t>
      </w:r>
      <w:r>
        <w:t xml:space="preserve"> </w:t>
      </w:r>
      <w:r>
        <w:t xml:space="preserve">yang signifikan. Kultur di mana bidan merasa tidak nyaman menyuarakan</w:t>
      </w:r>
      <w:r>
        <w:t xml:space="preserve"> </w:t>
      </w:r>
      <w:r>
        <w:t xml:space="preserve">kekhawatiran klinisnya kepada dokter — karena hierarki atau takut</w:t>
      </w:r>
      <w:r>
        <w:t xml:space="preserve"> </w:t>
      </w:r>
      <w:r>
        <w:t xml:space="preserve">dianggap tidak kompeten — adalah kultur yang berbahaya. Sistem SBAR</w:t>
      </w:r>
      <w:r>
        <w:t xml:space="preserve"> </w:t>
      </w:r>
      <w:r>
        <w:t xml:space="preserve">yang terstandar dan pelatihan assertive communication untuk semua</w:t>
      </w:r>
      <w:r>
        <w:t xml:space="preserve"> </w:t>
      </w:r>
      <w:r>
        <w:t xml:space="preserve">anggota tim adalah investasi keselamatan pasien yang penting.</w:t>
      </w:r>
    </w:p>
    <w:bookmarkEnd w:id="64"/>
    <w:bookmarkEnd w:id="65"/>
    <w:bookmarkStart w:id="68" w:name="Xba6ea1fd227c8c7f192adcd67588479dcc01445"/>
    <w:p>
      <w:pPr>
        <w:pStyle w:val="Heading3"/>
      </w:pPr>
      <w:r>
        <w:t xml:space="preserve">2.2.2 Komunikasi Efektif dalam Tim: SBAR dan ISBAR</w:t>
      </w:r>
    </w:p>
    <w:p>
      <w:pPr>
        <w:pStyle w:val="FirstParagraph"/>
      </w:pPr>
      <w:r>
        <w:t xml:space="preserve">SBAR (Situation-Background-Assessment-Recommendation) adalah protokol</w:t>
      </w:r>
      <w:r>
        <w:t xml:space="preserve"> </w:t>
      </w:r>
      <w:r>
        <w:t xml:space="preserve">komunikasi terstruktur yang dikembangkan untuk militer AS dan diadaptasi</w:t>
      </w:r>
      <w:r>
        <w:t xml:space="preserve"> </w:t>
      </w:r>
      <w:r>
        <w:t xml:space="preserve">untuk penggunaan klinis. Dalam konteks obstetri, SBAR menjamin bahwa</w:t>
      </w:r>
      <w:r>
        <w:t xml:space="preserve"> </w:t>
      </w:r>
      <w:r>
        <w:t xml:space="preserve">informasi kritis tidak terlewat dalam komunikasi antara tenaga kesehatan</w:t>
      </w:r>
      <w:r>
        <w:t xml:space="preserve"> </w:t>
      </w:r>
      <w:r>
        <w:t xml:space="preserve">— baik saat eskalasi kondisi kritis, serah terima jaga, maupun</w:t>
      </w:r>
      <w:r>
        <w:t xml:space="preserve"> </w:t>
      </w:r>
      <w:r>
        <w:t xml:space="preserve">konsultasi antardisiplin.</w:t>
      </w:r>
    </w:p>
    <w:bookmarkStart w:id="66" w:name="a.-sbar-dalam-serah-terima-jaga-obstetri"/>
    <w:p>
      <w:pPr>
        <w:pStyle w:val="Heading4"/>
      </w:pPr>
      <w:r>
        <w:t xml:space="preserve">a. SBAR dalam Serah Terima Jaga Obstetri</w:t>
      </w:r>
    </w:p>
    <w:p>
      <w:pPr>
        <w:pStyle w:val="FirstParagraph"/>
      </w:pPr>
      <w:r>
        <w:t xml:space="preserve">Setiap serah terima jaga di unit obstetri menggunakan SBAR: S</w:t>
      </w:r>
      <w:r>
        <w:t xml:space="preserve"> </w:t>
      </w:r>
      <w:r>
        <w:t xml:space="preserve">(Situation) — 'Ada ibu hamil G1P0 UK 38 minggu dengan tekanan darah</w:t>
      </w:r>
      <w:r>
        <w:t xml:space="preserve"> </w:t>
      </w:r>
      <w:r>
        <w:t xml:space="preserve">160/110 yang masuk 2 jam lalu'; B (Background) — 'Riwayat ANC</w:t>
      </w:r>
      <w:r>
        <w:t xml:space="preserve"> </w:t>
      </w:r>
      <w:r>
        <w:t xml:space="preserve">normal, tidak ada proteinuria sebelumnya, saat ini sedang mendapat MgSO4</w:t>
      </w:r>
      <w:r>
        <w:t xml:space="preserve"> </w:t>
      </w:r>
      <w:r>
        <w:t xml:space="preserve">dan labetalol, CTG reaktif'; A (Assessment) — 'Saya menilai ini</w:t>
      </w:r>
      <w:r>
        <w:t xml:space="preserve"> </w:t>
      </w:r>
      <w:r>
        <w:t xml:space="preserve">pre-eklampsia berat yang belum mau inpartu, perlu dipertimbangkan</w:t>
      </w:r>
      <w:r>
        <w:t xml:space="preserve"> </w:t>
      </w:r>
      <w:r>
        <w:t xml:space="preserve">terminasi kehamilan'; R (Recommendation) — 'Mohon pertimbangkan</w:t>
      </w:r>
      <w:r>
        <w:t xml:space="preserve"> </w:t>
      </w:r>
      <w:r>
        <w:t xml:space="preserve">konsul dengan dokter jaga senior malam ini tentang rencana terminasi'.</w:t>
      </w:r>
      <w:r>
        <w:t xml:space="preserve"> </w:t>
      </w:r>
      <w:r>
        <w:t xml:space="preserve">Setiap elemen SBAR memberikan informasi yang berbeda dan sama</w:t>
      </w:r>
      <w:r>
        <w:t xml:space="preserve"> </w:t>
      </w:r>
      <w:r>
        <w:t xml:space="preserve">pentingnya.</w:t>
      </w:r>
    </w:p>
    <w:bookmarkEnd w:id="66"/>
    <w:bookmarkStart w:id="67" w:name="b.-eskalasi-kondisi-kritis"/>
    <w:p>
      <w:pPr>
        <w:pStyle w:val="Heading4"/>
      </w:pPr>
      <w:r>
        <w:t xml:space="preserve">b. Eskalasi Kondisi Kritis</w:t>
      </w:r>
    </w:p>
    <w:p>
      <w:pPr>
        <w:pStyle w:val="FirstParagraph"/>
      </w:pPr>
      <w:r>
        <w:t xml:space="preserve">Eskalasi yang tepat waktu dan efektif ketika kondisi pasien memburuk</w:t>
      </w:r>
      <w:r>
        <w:t xml:space="preserve"> </w:t>
      </w:r>
      <w:r>
        <w:t xml:space="preserve">adalah komponen keselamatan yang kritis. Hambatan yang paling sering</w:t>
      </w:r>
      <w:r>
        <w:t xml:space="preserve"> </w:t>
      </w:r>
      <w:r>
        <w:t xml:space="preserve">mencegah eskalasi: tidak mengenali tanda deteriorasi (Recognize), tidak</w:t>
      </w:r>
      <w:r>
        <w:t xml:space="preserve"> </w:t>
      </w:r>
      <w:r>
        <w:t xml:space="preserve">merasa percaya diri atau berwenang untuk melaporkan (Activate), tidak</w:t>
      </w:r>
      <w:r>
        <w:t xml:space="preserve"> </w:t>
      </w:r>
      <w:r>
        <w:t xml:space="preserve">tahu siapa yang harus dihubungi (Escalate). Sistem Early Warning Score</w:t>
      </w:r>
      <w:r>
        <w:t xml:space="preserve"> </w:t>
      </w:r>
      <w:r>
        <w:t xml:space="preserve">(EWS) maternal yang terintegrasi dalam rekam medis dapat membantu</w:t>
      </w:r>
      <w:r>
        <w:t xml:space="preserve"> </w:t>
      </w:r>
      <w:r>
        <w:t xml:space="preserve">standarisasi pengenalan deteriorasi — nilai EWS di atas ambang</w:t>
      </w:r>
      <w:r>
        <w:t xml:space="preserve"> </w:t>
      </w:r>
      <w:r>
        <w:t xml:space="preserve">tertentu secara otomatis memicu protokol eskalasi yang sudah ditetapkan.</w:t>
      </w:r>
    </w:p>
    <w:bookmarkEnd w:id="67"/>
    <w:bookmarkEnd w:id="68"/>
    <w:bookmarkEnd w:id="69"/>
    <w:bookmarkStart w:id="75" w:name="manajemen-mutu-pelayanan"/>
    <w:p>
      <w:pPr>
        <w:pStyle w:val="Heading2"/>
      </w:pPr>
      <w:r>
        <w:t xml:space="preserve">2.3 Manajemen Mutu Pelayanan</w:t>
      </w:r>
    </w:p>
    <w:bookmarkStart w:id="72" w:name="indikator-mutu-pelayanan-maternal"/>
    <w:p>
      <w:pPr>
        <w:pStyle w:val="Heading3"/>
      </w:pPr>
      <w:r>
        <w:t xml:space="preserve">2.3.1 Indikator Mutu Pelayanan Maternal</w:t>
      </w:r>
    </w:p>
    <w:p>
      <w:pPr>
        <w:pStyle w:val="FirstParagraph"/>
      </w:pPr>
      <w:r>
        <w:t xml:space="preserve">Indikator mutu adalah ukuran-ukuran yang dipilih secara cermat untuk</w:t>
      </w:r>
      <w:r>
        <w:t xml:space="preserve"> </w:t>
      </w:r>
      <w:r>
        <w:t xml:space="preserve">mencerminkan aspek-aspek kualitas yang paling penting dari suatu</w:t>
      </w:r>
      <w:r>
        <w:t xml:space="preserve"> </w:t>
      </w:r>
      <w:r>
        <w:t xml:space="preserve">layanan. Indikator yang baik memiliki karakteristik: valid (mengukur apa</w:t>
      </w:r>
      <w:r>
        <w:t xml:space="preserve"> </w:t>
      </w:r>
      <w:r>
        <w:t xml:space="preserve">yang seharusnya diukur), reliable (konsisten ketika diukur berulang),</w:t>
      </w:r>
      <w:r>
        <w:t xml:space="preserve"> </w:t>
      </w:r>
      <w:r>
        <w:t xml:space="preserve">sensitif (berubah ketika kualitas berubah), spesifik (tidak dipengaruhi</w:t>
      </w:r>
      <w:r>
        <w:t xml:space="preserve"> </w:t>
      </w:r>
      <w:r>
        <w:t xml:space="preserve">oleh faktor di luar kualitas), dan feasible (dapat dikumpulkan tanpa</w:t>
      </w:r>
      <w:r>
        <w:t xml:space="preserve"> </w:t>
      </w:r>
      <w:r>
        <w:t xml:space="preserve">beban yang tidak proporsional).</w:t>
      </w:r>
    </w:p>
    <w:bookmarkStart w:id="70" w:name="X0061869a600f6a62a68cf484fb266315ee6ce52"/>
    <w:p>
      <w:pPr>
        <w:pStyle w:val="Heading4"/>
      </w:pPr>
      <w:r>
        <w:t xml:space="preserve">a. Angka Seksio Sesarea — Indikasi dan Rate</w:t>
      </w:r>
    </w:p>
    <w:p>
      <w:pPr>
        <w:pStyle w:val="FirstParagraph"/>
      </w:pPr>
      <w:r>
        <w:t xml:space="preserve">SC rate adalah salah satu indikator mutu maternal yang paling banyak</w:t>
      </w:r>
      <w:r>
        <w:t xml:space="preserve"> </w:t>
      </w:r>
      <w:r>
        <w:t xml:space="preserve">dimonitor secara global. WHO merekomendasikan bahwa SC rate 10–15%</w:t>
      </w:r>
      <w:r>
        <w:t xml:space="preserve"> </w:t>
      </w:r>
      <w:r>
        <w:t xml:space="preserve">mencerminkan keseimbangan antara SC yang diperlukan secara medis dan SC</w:t>
      </w:r>
      <w:r>
        <w:t xml:space="preserve"> </w:t>
      </w:r>
      <w:r>
        <w:t xml:space="preserve">yang berlebihan. Namun interpretasi SC rate tanpa mempertimbangkan case</w:t>
      </w:r>
      <w:r>
        <w:t xml:space="preserve"> </w:t>
      </w:r>
      <w:r>
        <w:t xml:space="preserve">mix adalah keliru: fasilitas rujukan tersier yang menerima kasus-kasus</w:t>
      </w:r>
      <w:r>
        <w:t xml:space="preserve"> </w:t>
      </w:r>
      <w:r>
        <w:t xml:space="preserve">berisiko tinggi secara inherent akan memiliki SC rate lebih tinggi dari</w:t>
      </w:r>
      <w:r>
        <w:t xml:space="preserve"> </w:t>
      </w:r>
      <w:r>
        <w:t xml:space="preserve">Puskesmas PONED.</w:t>
      </w:r>
    </w:p>
    <w:p>
      <w:pPr>
        <w:pStyle w:val="BodyText"/>
      </w:pPr>
      <w:r>
        <w:t xml:space="preserve">Yang lebih informatif dari SC rate keseluruhan adalah analisis SC rate</w:t>
      </w:r>
      <w:r>
        <w:t xml:space="preserve"> </w:t>
      </w:r>
      <w:r>
        <w:t xml:space="preserve">menggunakan klasifikasi Robson — yang mengkategorikan semua persalinan</w:t>
      </w:r>
      <w:r>
        <w:t xml:space="preserve"> </w:t>
      </w:r>
      <w:r>
        <w:t xml:space="preserve">ke dalam 10 kelompok berdasarkan paritas, usia gestasi, onset</w:t>
      </w:r>
      <w:r>
        <w:t xml:space="preserve"> </w:t>
      </w:r>
      <w:r>
        <w:t xml:space="preserve">persalinan, presentasi janin, dan apakah ini kehamilan tunggal atau</w:t>
      </w:r>
      <w:r>
        <w:t xml:space="preserve"> </w:t>
      </w:r>
      <w:r>
        <w:t xml:space="preserve">multipel. Klasifikasi Robson memungkinkan perbandingan SC rate yang</w:t>
      </w:r>
      <w:r>
        <w:t xml:space="preserve"> </w:t>
      </w:r>
      <w:r>
        <w:t xml:space="preserve">'apples-to-apples' antara fasilitas yang berbeda dan identifikasi</w:t>
      </w:r>
      <w:r>
        <w:t xml:space="preserve"> </w:t>
      </w:r>
      <w:r>
        <w:t xml:space="preserve">kelompok-kelompok spesifik yang berkontribusi terbesar pada SC rate</w:t>
      </w:r>
      <w:r>
        <w:t xml:space="preserve"> </w:t>
      </w:r>
      <w:r>
        <w:t xml:space="preserve">keseluruhan.</w:t>
      </w:r>
    </w:p>
    <w:bookmarkEnd w:id="70"/>
    <w:bookmarkStart w:id="71" w:name="b.-indikator-proses-anc"/>
    <w:p>
      <w:pPr>
        <w:pStyle w:val="Heading4"/>
      </w:pPr>
      <w:r>
        <w:t xml:space="preserve">b. Indikator Proses ANC</w:t>
      </w:r>
    </w:p>
    <w:p>
      <w:pPr>
        <w:pStyle w:val="FirstParagraph"/>
      </w:pPr>
      <w:r>
        <w:t xml:space="preserve">Indikator proses yang paling penting untuk monitoring kualitas ANC:</w:t>
      </w:r>
      <w:r>
        <w:t xml:space="preserve"> </w:t>
      </w:r>
      <w:r>
        <w:t xml:space="preserve">cakupan K1-K4 (proporsi ibu hamil yang menyelesaikan minimal 4 kunjungan</w:t>
      </w:r>
      <w:r>
        <w:t xml:space="preserve"> </w:t>
      </w:r>
      <w:r>
        <w:t xml:space="preserve">ANC), cakupan K1 murni (kunjungan pertama sebelum 12 minggu —</w:t>
      </w:r>
      <w:r>
        <w:t xml:space="preserve"> </w:t>
      </w:r>
      <w:r>
        <w:t xml:space="preserve">mencerminkan akses ke ANC dini), kelengkapan pemeriksaan laboratorium</w:t>
      </w:r>
      <w:r>
        <w:t xml:space="preserve"> </w:t>
      </w:r>
      <w:r>
        <w:t xml:space="preserve">pada kunjungan pertama (Hb, golongan darah, skrining IMS, HIV), cakupan</w:t>
      </w:r>
      <w:r>
        <w:t xml:space="preserve"> </w:t>
      </w:r>
      <w:r>
        <w:t xml:space="preserve">pemberian tablet besi 90 hari, dan cakupan imunisasi TT. Setiap</w:t>
      </w:r>
      <w:r>
        <w:t xml:space="preserve"> </w:t>
      </w:r>
      <w:r>
        <w:t xml:space="preserve">indikator ini memberikan informasi yang berbeda tentang kualitas dan</w:t>
      </w:r>
      <w:r>
        <w:t xml:space="preserve"> </w:t>
      </w:r>
      <w:r>
        <w:t xml:space="preserve">cakupan ANC.</w:t>
      </w:r>
    </w:p>
    <w:bookmarkEnd w:id="71"/>
    <w:bookmarkEnd w:id="72"/>
    <w:bookmarkStart w:id="73" w:name="X342229574438ef6309298dbfb10e8dd3bca7f5e"/>
    <w:p>
      <w:pPr>
        <w:pStyle w:val="Heading3"/>
      </w:pPr>
      <w:r>
        <w:t xml:space="preserve">2.3.2 Siklus PDSA dalam Perbaikan Mutu Berkelanjutan</w:t>
      </w:r>
    </w:p>
    <w:p>
      <w:pPr>
        <w:pStyle w:val="FirstParagraph"/>
      </w:pPr>
      <w:r>
        <w:t xml:space="preserve">Plan-Do-Study-Act (PDSA) adalah metodologi perbaikan kualitas yang</w:t>
      </w:r>
      <w:r>
        <w:t xml:space="preserve"> </w:t>
      </w:r>
      <w:r>
        <w:t xml:space="preserve">iteratif: Plan (identifikasi masalah, analisis penyebab, rancang</w:t>
      </w:r>
      <w:r>
        <w:t xml:space="preserve"> </w:t>
      </w:r>
      <w:r>
        <w:t xml:space="preserve">intervensi), Do (implementasikan intervensi dalam skala kecil), Study</w:t>
      </w:r>
      <w:r>
        <w:t xml:space="preserve"> </w:t>
      </w:r>
      <w:r>
        <w:t xml:space="preserve">(kumpulkan data dan analisis hasilnya), Act (adopsi jika berhasil,</w:t>
      </w:r>
      <w:r>
        <w:t xml:space="preserve"> </w:t>
      </w:r>
      <w:r>
        <w:t xml:space="preserve">modifikasi jika perlu, atau abandon jika tidak efektif, kemudian mulai</w:t>
      </w:r>
      <w:r>
        <w:t xml:space="preserve"> </w:t>
      </w:r>
      <w:r>
        <w:t xml:space="preserve">siklus berikutnya). PDSA cocok untuk perbaikan kualitas di tingkat unit</w:t>
      </w:r>
      <w:r>
        <w:t xml:space="preserve"> </w:t>
      </w:r>
      <w:r>
        <w:t xml:space="preserve">atau fasilitas karena siklus-siklus yang singkat memungkinkan</w:t>
      </w:r>
      <w:r>
        <w:t xml:space="preserve"> </w:t>
      </w:r>
      <w:r>
        <w:t xml:space="preserve">pembelajaran cepat dan penyesuaian yang responsif.</w:t>
      </w:r>
    </w:p>
    <w:bookmarkEnd w:id="73"/>
    <w:bookmarkStart w:id="74" w:name="akreditasi-rumah-sakit-snars-dan-jci"/>
    <w:p>
      <w:pPr>
        <w:pStyle w:val="Heading3"/>
      </w:pPr>
      <w:r>
        <w:t xml:space="preserve">2.3.3 Akreditasi Rumah Sakit: SNARS dan JCI</w:t>
      </w:r>
    </w:p>
    <w:p>
      <w:pPr>
        <w:pStyle w:val="FirstParagraph"/>
      </w:pPr>
      <w:r>
        <w:t xml:space="preserve">Akreditasi RS oleh KARS (Komisi Akreditasi Rumah Sakit) menggunakan</w:t>
      </w:r>
      <w:r>
        <w:t xml:space="preserve"> </w:t>
      </w:r>
      <w:r>
        <w:t xml:space="preserve">Standar Nasional Akreditasi Rumah Sakit (SNARS) edisi terbaru adalah</w:t>
      </w:r>
      <w:r>
        <w:t xml:space="preserve"> </w:t>
      </w:r>
      <w:r>
        <w:t xml:space="preserve">kewajiban regulasi untuk semua RS di Indonesia. Dalam konteks Obginsos,</w:t>
      </w:r>
      <w:r>
        <w:t xml:space="preserve"> </w:t>
      </w:r>
      <w:r>
        <w:t xml:space="preserve">standar-standar SNARS yang paling relevan: standar tentang Pelayanan</w:t>
      </w:r>
      <w:r>
        <w:t xml:space="preserve"> </w:t>
      </w:r>
      <w:r>
        <w:t xml:space="preserve">Anestesi dan Bedah, standar tentang Pelayanan Intensif, standar tentang</w:t>
      </w:r>
      <w:r>
        <w:t xml:space="preserve"> </w:t>
      </w:r>
      <w:r>
        <w:t xml:space="preserve">Manajemen Nyeri, standar tentang Hak Pasien dan Keluarga, dan standar</w:t>
      </w:r>
      <w:r>
        <w:t xml:space="preserve"> </w:t>
      </w:r>
      <w:r>
        <w:t xml:space="preserve">tentang Pencegahan dan Pengendalian Infeksi. Seorang subspesialis</w:t>
      </w:r>
      <w:r>
        <w:t xml:space="preserve"> </w:t>
      </w:r>
      <w:r>
        <w:t xml:space="preserve">Obginsos yang memahami standar SNARS dapat menjadi pemimpin persiapan</w:t>
      </w:r>
      <w:r>
        <w:t xml:space="preserve"> </w:t>
      </w:r>
      <w:r>
        <w:t xml:space="preserve">akreditasi yang efektif untuk unit kebidanannya.</w:t>
      </w:r>
    </w:p>
    <w:bookmarkEnd w:id="74"/>
    <w:bookmarkEnd w:id="75"/>
    <w:bookmarkStart w:id="76" w:name="X5e0c10a4271b319964767377bbefdff5f44ccdd"/>
    <w:p>
      <w:pPr>
        <w:pStyle w:val="Heading2"/>
      </w:pPr>
      <w:r>
        <w:t xml:space="preserve">2.4 Budaya Keselamatan dan Pembelajaran Organisasi</w:t>
      </w:r>
    </w:p>
    <w:p>
      <w:pPr>
        <w:pStyle w:val="FirstParagraph"/>
      </w:pPr>
      <w:r>
        <w:t xml:space="preserve">Budaya keselamatan — keyakinan dan nilai bersama dalam organisasi</w:t>
      </w:r>
      <w:r>
        <w:t xml:space="preserve"> </w:t>
      </w:r>
      <w:r>
        <w:t xml:space="preserve">tentang pentingnya keselamatan dan cara mencapainya — adalah prediktor</w:t>
      </w:r>
      <w:r>
        <w:t xml:space="preserve"> </w:t>
      </w:r>
      <w:r>
        <w:t xml:space="preserve">terkuat dari kinerja keselamatan pasien, lebih kuat dari kebijakan,</w:t>
      </w:r>
      <w:r>
        <w:t xml:space="preserve"> </w:t>
      </w:r>
      <w:r>
        <w:t xml:space="preserve">prosedur, atau peralatan apapun. Dalam konteks unit obstetri, budaya</w:t>
      </w:r>
      <w:r>
        <w:t xml:space="preserve"> </w:t>
      </w:r>
      <w:r>
        <w:t xml:space="preserve">keselamatan yang kuat ditandai oleh: kepercayaan bahwa kesalahan adalah</w:t>
      </w:r>
      <w:r>
        <w:t xml:space="preserve"> </w:t>
      </w:r>
      <w:r>
        <w:t xml:space="preserve">fenomena sistem bukan kegagalan individual, keamanan psikologis untuk</w:t>
      </w:r>
      <w:r>
        <w:t xml:space="preserve"> </w:t>
      </w:r>
      <w:r>
        <w:t xml:space="preserve">melaporkan insiden dan near-miss tanpa takut dihukum, komitmen</w:t>
      </w:r>
      <w:r>
        <w:t xml:space="preserve"> </w:t>
      </w:r>
      <w:r>
        <w:t xml:space="preserve">kepemimpinan yang nyata dan konsisten terhadap keselamatan, komunikasi</w:t>
      </w:r>
      <w:r>
        <w:t xml:space="preserve"> </w:t>
      </w:r>
      <w:r>
        <w:t xml:space="preserve">terbuka antar-anggota tim tentang risiko, dan refleksi rutin terhadap</w:t>
      </w:r>
      <w:r>
        <w:t xml:space="preserve"> </w:t>
      </w:r>
      <w:r>
        <w:t xml:space="preserve">kejadian-kejadian yang dapat menjadi bahan pembelajaran.</w:t>
      </w:r>
    </w:p>
    <w:p>
      <w:pPr>
        <w:pStyle w:val="BodyText"/>
      </w:pPr>
      <w:r>
        <w:t xml:space="preserve">Mengukur budaya keselamatan menggunakan instrumen yang tervalidasi —</w:t>
      </w:r>
      <w:r>
        <w:t xml:space="preserve"> </w:t>
      </w:r>
      <w:r>
        <w:t xml:space="preserve">seperti Hospital Survey on Patient Safety Culture (HSOPSC) yang</w:t>
      </w:r>
      <w:r>
        <w:t xml:space="preserve"> </w:t>
      </w:r>
      <w:r>
        <w:t xml:space="preserve">dikembangkan AHRQ — memberikan baseline yang objektif dan memungkinkan</w:t>
      </w:r>
      <w:r>
        <w:t xml:space="preserve"> </w:t>
      </w:r>
      <w:r>
        <w:t xml:space="preserve">monitoring kemajuan dari waktu ke waktu. Survei ini dapat dilakukan</w:t>
      </w:r>
      <w:r>
        <w:t xml:space="preserve"> </w:t>
      </w:r>
      <w:r>
        <w:t xml:space="preserve">secara anonim oleh semua staf unit kebidanan dan menghasilkan profil</w:t>
      </w:r>
      <w:r>
        <w:t xml:space="preserve"> </w:t>
      </w:r>
      <w:r>
        <w:t xml:space="preserve">budaya keselamatan yang komprehensif: dimensi-dimensi mana yang sudah</w:t>
      </w:r>
      <w:r>
        <w:t xml:space="preserve"> </w:t>
      </w:r>
      <w:r>
        <w:t xml:space="preserve">kuat dan mana yang memerlukan perhatian. Kepemimpinan yang menggunakan</w:t>
      </w:r>
      <w:r>
        <w:t xml:space="preserve"> </w:t>
      </w:r>
      <w:r>
        <w:t xml:space="preserve">data survei untuk menggerakkan perubahan yang nyata — bukan hanya</w:t>
      </w:r>
      <w:r>
        <w:t xml:space="preserve"> </w:t>
      </w:r>
      <w:r>
        <w:t xml:space="preserve">untuk memenuhi persyaratan akreditasi — adalah fondasi dari</w:t>
      </w:r>
      <w:r>
        <w:t xml:space="preserve"> </w:t>
      </w:r>
      <w:r>
        <w:t xml:space="preserve">transformasi budaya yang berkelanjutan.</w:t>
      </w:r>
    </w:p>
    <w:bookmarkEnd w:id="76"/>
    <w:bookmarkStart w:id="78" w:name="X89d10f020517f76be645415ffe8582a954a9be7"/>
    <w:p>
      <w:pPr>
        <w:pStyle w:val="Heading2"/>
      </w:pPr>
      <w:r>
        <w:t xml:space="preserve">2.5 Burnout dan Kesejahteraan Tenaga Kesehatan Maternal</w:t>
      </w:r>
    </w:p>
    <w:p>
      <w:pPr>
        <w:pStyle w:val="FirstParagraph"/>
      </w:pPr>
      <w:r>
        <w:t xml:space="preserve">Burnout — sindrom kelelahan emosional, depersonalisasi, dan penurunan</w:t>
      </w:r>
      <w:r>
        <w:t xml:space="preserve"> </w:t>
      </w:r>
      <w:r>
        <w:t xml:space="preserve">rasa pencapaian — memiliki prevalensi yang sangat tinggi di antara</w:t>
      </w:r>
      <w:r>
        <w:t xml:space="preserve"> </w:t>
      </w:r>
      <w:r>
        <w:t xml:space="preserve">tenaga kesehatan yang bekerja dalam pelayanan maternal intensitas</w:t>
      </w:r>
      <w:r>
        <w:t xml:space="preserve"> </w:t>
      </w:r>
      <w:r>
        <w:t xml:space="preserve">tinggi. Studi dari berbagai negara menunjukkan prevalensi burnout 30-50%</w:t>
      </w:r>
      <w:r>
        <w:t xml:space="preserve"> </w:t>
      </w:r>
      <w:r>
        <w:t xml:space="preserve">di antara dokter obstetri dan bidan. Ini bukan hanya masalah</w:t>
      </w:r>
      <w:r>
        <w:t xml:space="preserve"> </w:t>
      </w:r>
      <w:r>
        <w:t xml:space="preserve">kesejahteraan individual — burnout berkorelasi langsung dengan</w:t>
      </w:r>
      <w:r>
        <w:t xml:space="preserve"> </w:t>
      </w:r>
      <w:r>
        <w:t xml:space="preserve">peningkatan insiden keselamatan pasien, penurunan kualitas komunikasi,</w:t>
      </w:r>
      <w:r>
        <w:t xml:space="preserve"> </w:t>
      </w:r>
      <w:r>
        <w:t xml:space="preserve">dan meningkatnya turnover staf.</w:t>
      </w:r>
    </w:p>
    <w:p>
      <w:pPr>
        <w:pStyle w:val="BodyText"/>
      </w:pPr>
      <w:r>
        <w:t xml:space="preserve">Seorang pemimpin unit yang efektif memiliki tanggung jawab institusional</w:t>
      </w:r>
      <w:r>
        <w:t xml:space="preserve"> </w:t>
      </w:r>
      <w:r>
        <w:t xml:space="preserve">untuk memantau dan mengatasi burnout dalam timnya: memastikan beban</w:t>
      </w:r>
      <w:r>
        <w:t xml:space="preserve"> </w:t>
      </w:r>
      <w:r>
        <w:t xml:space="preserve">kerja yang wajar dan jadwal yang mempertimbangkan kebutuhan istirahat,</w:t>
      </w:r>
      <w:r>
        <w:t xml:space="preserve"> </w:t>
      </w:r>
      <w:r>
        <w:t xml:space="preserve">menciptakan mekanisme dukungan emosional formal (konseling, peer support</w:t>
      </w:r>
      <w:r>
        <w:t xml:space="preserve"> </w:t>
      </w:r>
      <w:r>
        <w:t xml:space="preserve">groups), dan — yang sering diabaikan — memodelkan self-care yang</w:t>
      </w:r>
      <w:r>
        <w:t xml:space="preserve"> </w:t>
      </w:r>
      <w:r>
        <w:t xml:space="preserve">baik sebagai pemimpin. Dalam budaya profesi medis yang sering</w:t>
      </w:r>
      <w:r>
        <w:t xml:space="preserve"> </w:t>
      </w:r>
      <w:r>
        <w:t xml:space="preserve">meromantisasi pengorbanan diri, pemimpin yang secara aktif mempromosikan</w:t>
      </w:r>
      <w:r>
        <w:t xml:space="preserve"> </w:t>
      </w:r>
      <w:r>
        <w:t xml:space="preserve">kesejahteraan staf adalah agen perubahan yang berani.</w:t>
      </w:r>
    </w:p>
    <w:bookmarkStart w:id="77" w:name="Xe4b9c2b2c85b7fb6cb69c519ce38fe6d11914f3"/>
    <w:p>
      <w:pPr>
        <w:pStyle w:val="Heading3"/>
      </w:pPr>
      <w:r>
        <w:t xml:space="preserve">Referensi — BAB 2 — Manajemen Klinis, Kepemimpinan, dan Keselamatan Pasien</w:t>
      </w:r>
    </w:p>
    <w:p>
      <w:pPr>
        <w:numPr>
          <w:ilvl w:val="0"/>
          <w:numId w:val="1007"/>
        </w:numPr>
      </w:pPr>
      <w:r>
        <w:t xml:space="preserve">Haynes AB, Weiser TG, Berry WR, et al. (2009). A surgical safety</w:t>
      </w:r>
      <w:r>
        <w:t xml:space="preserve"> </w:t>
      </w:r>
      <w:r>
        <w:t xml:space="preserve">checklist to reduce morbidity and mortality in a global population.</w:t>
      </w:r>
      <w:r>
        <w:t xml:space="preserve"> </w:t>
      </w:r>
      <w:r>
        <w:t xml:space="preserve">NEJM, 360(5):491–499. https://doi.org/10.1056/NEJMsa0810119</w:t>
      </w:r>
    </w:p>
    <w:p>
      <w:pPr>
        <w:numPr>
          <w:ilvl w:val="0"/>
          <w:numId w:val="1007"/>
        </w:numPr>
      </w:pPr>
      <w:r>
        <w:t xml:space="preserve">Institute of Medicine. (2000). To Err is Human: Building a Safer</w:t>
      </w:r>
      <w:r>
        <w:t xml:space="preserve"> </w:t>
      </w:r>
      <w:r>
        <w:t xml:space="preserve">Health System. Washington, DC: National Academies Press.</w:t>
      </w:r>
      <w:r>
        <w:t xml:space="preserve"> </w:t>
      </w:r>
      <w:r>
        <w:t xml:space="preserve">https://doi.org/10.17226/9728</w:t>
      </w:r>
    </w:p>
    <w:p>
      <w:pPr>
        <w:numPr>
          <w:ilvl w:val="0"/>
          <w:numId w:val="1007"/>
        </w:numPr>
      </w:pPr>
      <w:r>
        <w:t xml:space="preserve">Reason J. (2000). Human error: models and management. BMJ,</w:t>
      </w:r>
      <w:r>
        <w:t xml:space="preserve"> </w:t>
      </w:r>
      <w:r>
        <w:t xml:space="preserve">320(7237):768–770. https://doi.org/10.1136/bmj.320.7237.768</w:t>
      </w:r>
    </w:p>
    <w:p>
      <w:pPr>
        <w:numPr>
          <w:ilvl w:val="0"/>
          <w:numId w:val="1007"/>
        </w:numPr>
      </w:pPr>
      <w:r>
        <w:t xml:space="preserve">World Health Organization. (2009). WHO Patient Safety Curriculum</w:t>
      </w:r>
      <w:r>
        <w:t xml:space="preserve"> </w:t>
      </w:r>
      <w:r>
        <w:t xml:space="preserve">Guide: Multi-Professional Edition. Geneva: WHO.</w:t>
      </w:r>
      <w:r>
        <w:t xml:space="preserve"> </w:t>
      </w:r>
      <w:r>
        <w:t xml:space="preserve">https://apps.who.int/iris/handle/10665/44641</w:t>
      </w:r>
    </w:p>
    <w:p>
      <w:pPr>
        <w:numPr>
          <w:ilvl w:val="0"/>
          <w:numId w:val="1007"/>
        </w:numPr>
      </w:pPr>
      <w:r>
        <w:t xml:space="preserve">Leonard M, Graham S, Bonacum D. (2004). The human factor: the</w:t>
      </w:r>
      <w:r>
        <w:t xml:space="preserve"> </w:t>
      </w:r>
      <w:r>
        <w:t xml:space="preserve">critical importance of effective teamwork and communication in</w:t>
      </w:r>
      <w:r>
        <w:t xml:space="preserve"> </w:t>
      </w:r>
      <w:r>
        <w:t xml:space="preserve">providing safe care. Quality and Safety in Health Care, 13(Suppl</w:t>
      </w:r>
      <w:r>
        <w:t xml:space="preserve"> </w:t>
      </w:r>
      <w:r>
        <w:t xml:space="preserve">1):i85–i90. https://doi.org/10.1136/qshc.2004.010033</w:t>
      </w:r>
    </w:p>
    <w:p>
      <w:pPr>
        <w:numPr>
          <w:ilvl w:val="0"/>
          <w:numId w:val="1007"/>
        </w:numPr>
      </w:pPr>
      <w:r>
        <w:t xml:space="preserve">Donabedian A. (1988). The quality of care: how can it be assessed?</w:t>
      </w:r>
      <w:r>
        <w:t xml:space="preserve"> </w:t>
      </w:r>
      <w:r>
        <w:t xml:space="preserve">JAMA, 260(12):1743–1748.</w:t>
      </w:r>
      <w:r>
        <w:t xml:space="preserve"> </w:t>
      </w:r>
      <w:r>
        <w:t xml:space="preserve">https://doi.org/10.1001/jama.1988.03410120089033</w:t>
      </w:r>
    </w:p>
    <w:p>
      <w:pPr>
        <w:numPr>
          <w:ilvl w:val="0"/>
          <w:numId w:val="1007"/>
        </w:numPr>
      </w:pPr>
      <w:r>
        <w:t xml:space="preserve">Komisi Akreditasi Rumah Sakit (KARS). (2022). Standar Nasional</w:t>
      </w:r>
      <w:r>
        <w:t xml:space="preserve"> </w:t>
      </w:r>
      <w:r>
        <w:t xml:space="preserve">Akreditasi Rumah Sakit (SNARS). Edisi 1.1. Jakarta: KARS.</w:t>
      </w:r>
      <w:r>
        <w:t xml:space="preserve"> </w:t>
      </w:r>
      <w:r>
        <w:t xml:space="preserve">https://www.kars.or.id</w:t>
      </w:r>
    </w:p>
    <w:p>
      <w:pPr>
        <w:numPr>
          <w:ilvl w:val="0"/>
          <w:numId w:val="1007"/>
        </w:numPr>
      </w:pPr>
      <w:r>
        <w:t xml:space="preserve">West MA, Eckert R, Steward K, et al. (2014). Developing Collective</w:t>
      </w:r>
      <w:r>
        <w:t xml:space="preserve"> </w:t>
      </w:r>
      <w:r>
        <w:t xml:space="preserve">Leadership for Health Care. London: The King's Fund.</w:t>
      </w:r>
      <w:r>
        <w:t xml:space="preserve"> </w:t>
      </w:r>
      <w:r>
        <w:t xml:space="preserve">https://www.kingsfund.org.uk/publications/developing-collective-leadership-health-care</w:t>
      </w:r>
    </w:p>
    <w:p>
      <w:pPr>
        <w:numPr>
          <w:ilvl w:val="0"/>
          <w:numId w:val="1007"/>
        </w:numPr>
      </w:pPr>
      <w:r>
        <w:t xml:space="preserve">Kotter JP. (2012). Leading Change. With a New Preface by the Author.</w:t>
      </w:r>
      <w:r>
        <w:t xml:space="preserve"> </w:t>
      </w:r>
      <w:r>
        <w:t xml:space="preserve">Boston: Harvard Business Review Press.</w:t>
      </w:r>
    </w:p>
    <w:p>
      <w:pPr>
        <w:numPr>
          <w:ilvl w:val="0"/>
          <w:numId w:val="1007"/>
        </w:numPr>
      </w:pPr>
      <w:r>
        <w:t xml:space="preserve">Maslach C, Leiter MP. (2016). Understanding the burnout experience:</w:t>
      </w:r>
      <w:r>
        <w:t xml:space="preserve"> </w:t>
      </w:r>
      <w:r>
        <w:t xml:space="preserve">recent research and its implications for psychiatry. World</w:t>
      </w:r>
      <w:r>
        <w:t xml:space="preserve"> </w:t>
      </w:r>
      <w:r>
        <w:t xml:space="preserve">Psychiatry, 15(2):103–111. https://doi.org/10.1002/wps.20311</w:t>
      </w:r>
    </w:p>
    <w:p>
      <w:pPr>
        <w:pStyle w:val="FirstParagraph"/>
      </w:pPr>
      <w:r>
        <w:rPr>
          <w:bCs/>
          <w:b/>
        </w:rPr>
        <w:t xml:space="preserve">BAB 3</w:t>
      </w:r>
    </w:p>
    <w:p>
      <w:pPr>
        <w:pStyle w:val="BodyText"/>
      </w:pPr>
      <w:r>
        <w:rPr>
          <w:bCs/>
          <w:b/>
        </w:rPr>
        <w:t xml:space="preserve">Ekonomi Kesehatan Reproduksi</w:t>
      </w:r>
    </w:p>
    <w:p>
      <w:pPr>
        <w:pStyle w:val="BodyText"/>
      </w:pPr>
      <w:r>
        <w:t xml:space="preserve"> </w:t>
      </w:r>
    </w:p>
    <w:p>
      <w:pPr>
        <w:pStyle w:val="BlockText"/>
      </w:pPr>
      <w:r>
        <w:rPr>
          <w:iCs/>
          <w:i/>
        </w:rPr>
        <w:t xml:space="preserve">Setiap keputusan kebijakan kesehatan adalah keputusan alokasi sumber</w:t>
      </w:r>
      <w:r>
        <w:rPr>
          <w:iCs/>
          <w:i/>
        </w:rPr>
        <w:t xml:space="preserve"> </w:t>
      </w:r>
      <w:r>
        <w:rPr>
          <w:iCs/>
          <w:i/>
        </w:rPr>
        <w:t xml:space="preserve">daya yang terbatas. Bab ini mengajarkan Anda berbicara dalam bahasa</w:t>
      </w:r>
      <w:r>
        <w:rPr>
          <w:iCs/>
          <w:i/>
        </w:rPr>
        <w:t xml:space="preserve"> </w:t>
      </w:r>
      <w:r>
        <w:rPr>
          <w:iCs/>
          <w:i/>
        </w:rPr>
        <w:t xml:space="preserve">ekonomi kesehatan — bahasa yang paling dimengerti oleh pembuat</w:t>
      </w:r>
      <w:r>
        <w:rPr>
          <w:iCs/>
          <w:i/>
        </w:rPr>
        <w:t xml:space="preserve"> </w:t>
      </w:r>
      <w:r>
        <w:rPr>
          <w:iCs/>
          <w:i/>
        </w:rPr>
        <w:t xml:space="preserve">kebijakan ketika Anda memperjuangkan anggaran untuk program yang Anda</w:t>
      </w:r>
      <w:r>
        <w:rPr>
          <w:iCs/>
          <w:i/>
        </w:rPr>
        <w:t xml:space="preserve"> </w:t>
      </w:r>
      <w:r>
        <w:rPr>
          <w:iCs/>
          <w:i/>
        </w:rPr>
        <w:t xml:space="preserve">yakini penting.</w:t>
      </w:r>
    </w:p>
    <w:p>
      <w:pPr>
        <w:pStyle w:val="FirstParagraph"/>
      </w:pPr>
      <w:r>
        <w:rPr>
          <w:bCs/>
          <w:b/>
        </w:rPr>
        <w:t xml:space="preserve">BAB 3</w:t>
      </w:r>
    </w:p>
    <w:p>
      <w:pPr>
        <w:pStyle w:val="BodyText"/>
      </w:pPr>
      <w:r>
        <w:rPr>
          <w:bCs/>
          <w:b/>
        </w:rPr>
        <w:t xml:space="preserve">EKONOMI KESEHATAN REPRODUKSI</w:t>
      </w:r>
    </w:p>
    <w:p>
      <w:pPr>
        <w:pStyle w:val="BodyText"/>
      </w:pPr>
      <w:r>
        <w:rPr>
          <w:iCs/>
          <w:i/>
        </w:rPr>
        <w:t xml:space="preserve">Pembiayaan, analisis cost-effectiveness, dan value-based healthcare</w:t>
      </w:r>
      <w:r>
        <w:rPr>
          <w:iCs/>
          <w:i/>
        </w:rPr>
        <w:t xml:space="preserve"> </w:t>
      </w:r>
      <w:r>
        <w:rPr>
          <w:iCs/>
          <w:i/>
        </w:rPr>
        <w:t xml:space="preserve">dalam Obginsos</w:t>
      </w:r>
    </w:p>
    <w:tbl>
      <w:tblPr>
        <w:tblStyle w:val="Table"/>
        <w:tblW w:type="pct" w:w="4865"/>
        <w:tblLook w:firstRow="0" w:lastRow="0" w:firstColumn="0" w:lastColumn="0" w:noHBand="0" w:noVBand="0" w:val="0000"/>
        <w:jc w:val="start"/>
      </w:tblPr>
      <w:tblGrid>
        <w:gridCol w:w="7705"/>
      </w:tblGrid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🎯 TUJUAN PEMBELAJARAN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1.</w:t>
            </w:r>
            <w:r>
              <w:t xml:space="preserve"> </w:t>
            </w:r>
            <w:r>
              <w:t xml:space="preserve">Menjelaskan mekanisme pembiayaan JKN untuk layanan maternal dan</w:t>
            </w:r>
            <w:r>
              <w:t xml:space="preserve"> </w:t>
            </w:r>
            <w:r>
              <w:t xml:space="preserve">mengidentifikasi gap yang ada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2.</w:t>
            </w:r>
            <w:r>
              <w:t xml:space="preserve"> </w:t>
            </w:r>
            <w:r>
              <w:t xml:space="preserve">Menghitung dan menginterpretasikan cost-effectiveness dari</w:t>
            </w:r>
            <w:r>
              <w:t xml:space="preserve"> </w:t>
            </w:r>
            <w:r>
              <w:t xml:space="preserve">intervensi kesehatan maternal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3.</w:t>
            </w:r>
            <w:r>
              <w:t xml:space="preserve"> </w:t>
            </w:r>
            <w:r>
              <w:t xml:space="preserve">Menerapkan konsep value-based healthcare dalam evaluasi program</w:t>
            </w:r>
            <w:r>
              <w:t xml:space="preserve"> </w:t>
            </w:r>
            <w:r>
              <w:t xml:space="preserve">Obginsos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4.</w:t>
            </w:r>
            <w:r>
              <w:t xml:space="preserve"> </w:t>
            </w:r>
            <w:r>
              <w:t xml:space="preserve">Menggunakan argumentasi ekonomi kesehatan dalam advokasi</w:t>
            </w:r>
            <w:r>
              <w:t xml:space="preserve"> </w:t>
            </w:r>
            <w:r>
              <w:t xml:space="preserve">anggaran program maternal</w:t>
            </w:r>
          </w:p>
        </w:tc>
      </w:tr>
    </w:tbl>
    <w:bookmarkEnd w:id="77"/>
    <w:bookmarkEnd w:id="78"/>
    <w:bookmarkStart w:id="84" w:name="X516bdccb807c642f5a5e2e3cd4b1e3bc4c0637f"/>
    <w:p>
      <w:pPr>
        <w:pStyle w:val="Heading2"/>
      </w:pPr>
      <w:r>
        <w:t xml:space="preserve">3.1 Pembiayaan Kesehatan Maternal di Indonesia</w:t>
      </w:r>
    </w:p>
    <w:p>
      <w:pPr>
        <w:pStyle w:val="FirstParagraph"/>
      </w:pPr>
      <w:r>
        <w:t xml:space="preserve">Pembiayaan yang memadai adalah prasyarat dari sistem kesehatan maternal</w:t>
      </w:r>
      <w:r>
        <w:t xml:space="preserve"> </w:t>
      </w:r>
      <w:r>
        <w:t xml:space="preserve">yang berfungsi. Indonesia telah melakukan investasi besar dalam</w:t>
      </w:r>
      <w:r>
        <w:t xml:space="preserve"> </w:t>
      </w:r>
      <w:r>
        <w:t xml:space="preserve">pembiayaan kesehatan melalui JKN — namun desain, implementasi, dan</w:t>
      </w:r>
      <w:r>
        <w:t xml:space="preserve"> </w:t>
      </w:r>
      <w:r>
        <w:t xml:space="preserve">monitoring pembiayaan layanan maternal masih menghadapi berbagai</w:t>
      </w:r>
      <w:r>
        <w:t xml:space="preserve"> </w:t>
      </w:r>
      <w:r>
        <w:t xml:space="preserve">tantangan yang perlu dipahami oleh setiap aktor dalam sistem, termasuk</w:t>
      </w:r>
      <w:r>
        <w:t xml:space="preserve"> </w:t>
      </w:r>
      <w:r>
        <w:t xml:space="preserve">subspesialis Obginsos yang berperan sebagai pemberi layanan sekaligus</w:t>
      </w:r>
      <w:r>
        <w:t xml:space="preserve"> </w:t>
      </w:r>
      <w:r>
        <w:t xml:space="preserve">advokat kebijakan.</w:t>
      </w:r>
    </w:p>
    <w:bookmarkStart w:id="82" w:name="jkn-dan-layanan-maternal"/>
    <w:p>
      <w:pPr>
        <w:pStyle w:val="Heading3"/>
      </w:pPr>
      <w:r>
        <w:t xml:space="preserve">3.1.1 JKN dan Layanan Maternal</w:t>
      </w:r>
    </w:p>
    <w:p>
      <w:pPr>
        <w:pStyle w:val="FirstParagraph"/>
      </w:pPr>
      <w:r>
        <w:t xml:space="preserve">Jaminan Kesehatan Nasional (JKN) yang dikelola BPJS Kesehatan adalah</w:t>
      </w:r>
      <w:r>
        <w:t xml:space="preserve"> </w:t>
      </w:r>
      <w:r>
        <w:t xml:space="preserve">program asuransi kesehatan sosial terbesar di dunia dalam hal jumlah</w:t>
      </w:r>
      <w:r>
        <w:t xml:space="preserve"> </w:t>
      </w:r>
      <w:r>
        <w:t xml:space="preserve">peserta — dengan sekitar 270 juta peserta pada 2024, mencakup hampir</w:t>
      </w:r>
      <w:r>
        <w:t xml:space="preserve"> </w:t>
      </w:r>
      <w:r>
        <w:t xml:space="preserve">seluruh populasi Indonesia. Dalam paket manfaat JKN, layanan maternal</w:t>
      </w:r>
      <w:r>
        <w:t xml:space="preserve"> </w:t>
      </w:r>
      <w:r>
        <w:t xml:space="preserve">mendapat cakupan yang komprehensif secara formal: seluruh ANC 14 kontak,</w:t>
      </w:r>
      <w:r>
        <w:t xml:space="preserve"> </w:t>
      </w:r>
      <w:r>
        <w:t xml:space="preserve">persalinan normal di fasilitas, SC atas indikasi medis, rawat inap</w:t>
      </w:r>
      <w:r>
        <w:t xml:space="preserve"> </w:t>
      </w:r>
      <w:r>
        <w:t xml:space="preserve">komplikasi obstetri, dan layanan neonatus.</w:t>
      </w:r>
    </w:p>
    <w:bookmarkStart w:id="79" w:name="a.-paket-manfaat-kia-dalam-jkn"/>
    <w:p>
      <w:pPr>
        <w:pStyle w:val="Heading4"/>
      </w:pPr>
      <w:r>
        <w:t xml:space="preserve">a. Paket Manfaat KIA dalam JKN</w:t>
      </w:r>
    </w:p>
    <w:p>
      <w:pPr>
        <w:pStyle w:val="FirstParagraph"/>
      </w:pPr>
      <w:r>
        <w:t xml:space="preserve">Paket manfaat JKN untuk KIA mencakup: pelayanan antenatal (semua</w:t>
      </w:r>
      <w:r>
        <w:t xml:space="preserve"> </w:t>
      </w:r>
      <w:r>
        <w:t xml:space="preserve">kunjungan ANC sesuai standar termasuk USG obstetri), persalinan normal</w:t>
      </w:r>
      <w:r>
        <w:t xml:space="preserve"> </w:t>
      </w:r>
      <w:r>
        <w:t xml:space="preserve">(di FKTP maupun FKRTL), SC atas indikasi medis (dengan persyaratan</w:t>
      </w:r>
      <w:r>
        <w:t xml:space="preserve"> </w:t>
      </w:r>
      <w:r>
        <w:t xml:space="preserve">rujukan dari FKTP kecuali untuk emergensi), perawatan kegawatdaruratan</w:t>
      </w:r>
      <w:r>
        <w:t xml:space="preserve"> </w:t>
      </w:r>
      <w:r>
        <w:t xml:space="preserve">obstetri dan neonatal, serta pelayanan nifas. Pemeriksaan penunjang yang</w:t>
      </w:r>
      <w:r>
        <w:t xml:space="preserve"> </w:t>
      </w:r>
      <w:r>
        <w:t xml:space="preserve">diperlukan selama ANC — termasuk laboratorium rutin, tes HIV, HBsAg,</w:t>
      </w:r>
      <w:r>
        <w:t xml:space="preserve"> </w:t>
      </w:r>
      <w:r>
        <w:t xml:space="preserve">dan sifilis — termasuk dalam paket manfaat JKN.</w:t>
      </w:r>
    </w:p>
    <w:p>
      <w:pPr>
        <w:pStyle w:val="BodyText"/>
      </w:pPr>
      <w:r>
        <w:t xml:space="preserve">Gap antara cakupan formal dan cakupan efektif yang masih signifikan:</w:t>
      </w:r>
      <w:r>
        <w:t xml:space="preserve"> </w:t>
      </w:r>
      <w:r>
        <w:t xml:space="preserve">tidak semua fasilitas memiliki semua layanan yang dijamin; pasien sering</w:t>
      </w:r>
      <w:r>
        <w:t xml:space="preserve"> </w:t>
      </w:r>
      <w:r>
        <w:t xml:space="preserve">tidak mengetahui hak-hak JKN-nya sehingga membayar layanan yang</w:t>
      </w:r>
      <w:r>
        <w:t xml:space="preserve"> </w:t>
      </w:r>
      <w:r>
        <w:t xml:space="preserve">seharusnya gratis; sistem rujukan berjenjang yang ketat kadang</w:t>
      </w:r>
      <w:r>
        <w:t xml:space="preserve"> </w:t>
      </w:r>
      <w:r>
        <w:t xml:space="preserve">menyulitkan akses ke spesialis; dan waktu tunggu yang panjang di</w:t>
      </w:r>
      <w:r>
        <w:t xml:space="preserve"> </w:t>
      </w:r>
      <w:r>
        <w:t xml:space="preserve">fasilitas JKN mendorong sebagian pasien ke layanan swasta.</w:t>
      </w:r>
    </w:p>
    <w:bookmarkEnd w:id="79"/>
    <w:bookmarkStart w:id="80" w:name="X2fa3271a8847ee674c346ba037652897a1fe59d"/>
    <w:p>
      <w:pPr>
        <w:pStyle w:val="Heading4"/>
      </w:pPr>
      <w:r>
        <w:t xml:space="preserve">b. Sistem Pembayaran INA-CBGs untuk Obstetri-Ginekologi</w:t>
      </w:r>
    </w:p>
    <w:p>
      <w:pPr>
        <w:pStyle w:val="FirstParagraph"/>
      </w:pPr>
      <w:r>
        <w:t xml:space="preserve">Indonesia National Case-Based Groups (INA-CBGs) adalah sistem pembayaran</w:t>
      </w:r>
      <w:r>
        <w:t xml:space="preserve"> </w:t>
      </w:r>
      <w:r>
        <w:t xml:space="preserve">prospektif yang membayar fasilitas kesehatan berdasarkan diagnosis dan</w:t>
      </w:r>
      <w:r>
        <w:t xml:space="preserve"> </w:t>
      </w:r>
      <w:r>
        <w:t xml:space="preserve">prosedur yang dilakukan, bukan berdasarkan biaya aktual yang</w:t>
      </w:r>
      <w:r>
        <w:t xml:space="preserve"> </w:t>
      </w:r>
      <w:r>
        <w:t xml:space="preserve">dikeluarkan. Setiap diagnosis atau prosedur dikelompokkan ke dalam satu</w:t>
      </w:r>
      <w:r>
        <w:t xml:space="preserve"> </w:t>
      </w:r>
      <w:r>
        <w:t xml:space="preserve">'group' dengan tarif yang sudah ditentukan — fasilitas mendapat</w:t>
      </w:r>
      <w:r>
        <w:t xml:space="preserve"> </w:t>
      </w:r>
      <w:r>
        <w:t xml:space="preserve">pembayaran flat untuk group tersebut terlepas dari biaya riil yang</w:t>
      </w:r>
      <w:r>
        <w:t xml:space="preserve"> </w:t>
      </w:r>
      <w:r>
        <w:t xml:space="preserve">terjadi.</w:t>
      </w:r>
    </w:p>
    <w:p>
      <w:pPr>
        <w:pStyle w:val="BlockText"/>
      </w:pPr>
      <w:r>
        <w:rPr>
          <w:iCs/>
          <w:i/>
          <w:bCs/>
          <w:b/>
        </w:rPr>
        <w:t xml:space="preserve">i. Koding Diagnosis dan Tindakan yang Akurat</w:t>
      </w:r>
    </w:p>
    <w:p>
      <w:pPr>
        <w:pStyle w:val="FirstParagraph"/>
      </w:pPr>
      <w:r>
        <w:t xml:space="preserve">Akurasi koding menggunakan ICD-10 untuk diagnosis dan ICD-9-CM (atau</w:t>
      </w:r>
      <w:r>
        <w:t xml:space="preserve"> </w:t>
      </w:r>
      <w:r>
        <w:t xml:space="preserve">INA-CBGs code) untuk tindakan adalah kunci dalam memastikan bahwa</w:t>
      </w:r>
      <w:r>
        <w:t xml:space="preserve"> </w:t>
      </w:r>
      <w:r>
        <w:t xml:space="preserve">fasilitas mendapat pembayaran yang sesuai dengan kompleksitas layanan</w:t>
      </w:r>
      <w:r>
        <w:t xml:space="preserve"> </w:t>
      </w:r>
      <w:r>
        <w:t xml:space="preserve">yang diberikan. Koding yang tidak akurat — baik undercoding</w:t>
      </w:r>
      <w:r>
        <w:t xml:space="preserve"> </w:t>
      </w:r>
      <w:r>
        <w:t xml:space="preserve">(meremehkan kompleksitas) maupun upcoding (melebih-lebihkan) —</w:t>
      </w:r>
      <w:r>
        <w:t xml:space="preserve"> </w:t>
      </w:r>
      <w:r>
        <w:t xml:space="preserve">merugikan sistem. Dokter bertanggung jawab untuk memastikan bahwa</w:t>
      </w:r>
      <w:r>
        <w:t xml:space="preserve"> </w:t>
      </w:r>
      <w:r>
        <w:t xml:space="preserve">diagnosis utama dan komplikasi yang mempengaruhi kompleksitas kasus</w:t>
      </w:r>
      <w:r>
        <w:t xml:space="preserve"> </w:t>
      </w:r>
      <w:r>
        <w:t xml:space="preserve">terdokumentasi dengan benar dalam rekam medis sehingga petugas koding</w:t>
      </w:r>
      <w:r>
        <w:t xml:space="preserve"> </w:t>
      </w:r>
      <w:r>
        <w:t xml:space="preserve">dapat mengkode secara akurat.</w:t>
      </w:r>
    </w:p>
    <w:p>
      <w:pPr>
        <w:pStyle w:val="BlockText"/>
      </w:pPr>
      <w:r>
        <w:rPr>
          <w:iCs/>
          <w:i/>
          <w:bCs/>
          <w:b/>
        </w:rPr>
        <w:t xml:space="preserve">ii. Perbandingan Tarif CBGs vs Biaya Riil</w:t>
      </w:r>
    </w:p>
    <w:p>
      <w:pPr>
        <w:pStyle w:val="FirstParagraph"/>
      </w:pPr>
      <w:r>
        <w:t xml:space="preserve">Tarif INA-CBGs untuk layanan maternal — terutama untuk kasus dengan</w:t>
      </w:r>
      <w:r>
        <w:t xml:space="preserve"> </w:t>
      </w:r>
      <w:r>
        <w:t xml:space="preserve">komplikasi berat seperti eklampsia dengan gagal organ multipel, atau SC</w:t>
      </w:r>
      <w:r>
        <w:t xml:space="preserve"> </w:t>
      </w:r>
      <w:r>
        <w:t xml:space="preserve">pada plasenta previa dengan accreta — sering tidak mencerminkan biaya</w:t>
      </w:r>
      <w:r>
        <w:t xml:space="preserve"> </w:t>
      </w:r>
      <w:r>
        <w:t xml:space="preserve">riil yang dikeluarkan fasilitas. Ini menciptakan insentif yang</w:t>
      </w:r>
      <w:r>
        <w:t xml:space="preserve"> </w:t>
      </w:r>
      <w:r>
        <w:t xml:space="preserve">terdistorsi: fasilitas mungkin enggan menerima kasus-kasus kompleks yang</w:t>
      </w:r>
      <w:r>
        <w:t xml:space="preserve"> </w:t>
      </w:r>
      <w:r>
        <w:t xml:space="preserve">berbiaya tinggi, atau mungkin mengurangi kualitas input (obat generik</w:t>
      </w:r>
      <w:r>
        <w:t xml:space="preserve"> </w:t>
      </w:r>
      <w:r>
        <w:t xml:space="preserve">vs. inovator, peralatan minimal). Monitoring terhadap kesesuaian tarif</w:t>
      </w:r>
      <w:r>
        <w:t xml:space="preserve"> </w:t>
      </w:r>
      <w:r>
        <w:t xml:space="preserve">INA-CBGs dengan biaya riil adalah input penting untuk advokasi revisi</w:t>
      </w:r>
      <w:r>
        <w:t xml:space="preserve"> </w:t>
      </w:r>
      <w:r>
        <w:t xml:space="preserve">tarif oleh komunitas klinisi.</w:t>
      </w:r>
    </w:p>
    <w:bookmarkEnd w:id="80"/>
    <w:bookmarkStart w:id="81" w:name="X1b4cbf754b06773e4eab65aa4be69d65cbfe19c"/>
    <w:p>
      <w:pPr>
        <w:pStyle w:val="Heading4"/>
      </w:pPr>
      <w:r>
        <w:t xml:space="preserve">c. Tantangan Pembiayaan Kasus Komplikasi Maternal</w:t>
      </w:r>
    </w:p>
    <w:p>
      <w:pPr>
        <w:pStyle w:val="FirstParagraph"/>
      </w:pPr>
      <w:r>
        <w:t xml:space="preserve">Kasus komplikasi maternal berat — PPH masif yang memerlukan</w:t>
      </w:r>
      <w:r>
        <w:t xml:space="preserve"> </w:t>
      </w:r>
      <w:r>
        <w:t xml:space="preserve">histerektomi dan transfusi masif, pre-eklampsia berat dengan HELLP</w:t>
      </w:r>
      <w:r>
        <w:t xml:space="preserve"> </w:t>
      </w:r>
      <w:r>
        <w:t xml:space="preserve">syndrome yang memerlukan ICU, atau sepsis maternal yang memerlukan</w:t>
      </w:r>
      <w:r>
        <w:t xml:space="preserve"> </w:t>
      </w:r>
      <w:r>
        <w:t xml:space="preserve">ventilasi mekanik — dapat menghasilkan biaya perawatan yang jauh</w:t>
      </w:r>
      <w:r>
        <w:t xml:space="preserve"> </w:t>
      </w:r>
      <w:r>
        <w:t xml:space="preserve">melampaui tarif INA-CBGs yang ditetapkan. Fasilitas yang tidak mampu</w:t>
      </w:r>
      <w:r>
        <w:t xml:space="preserve"> </w:t>
      </w:r>
      <w:r>
        <w:t xml:space="preserve">menanggung gap ini mungkin akan menghindari investasi dalam kapasitas</w:t>
      </w:r>
      <w:r>
        <w:t xml:space="preserve"> </w:t>
      </w:r>
      <w:r>
        <w:t xml:space="preserve">penanganan komplikasi, atau menekan biaya dengan cara yang berdampak</w:t>
      </w:r>
      <w:r>
        <w:t xml:space="preserve"> </w:t>
      </w:r>
      <w:r>
        <w:t xml:space="preserve">pada kualitas. Solusi jangka pendek yang diterapkan beberapa daerah:</w:t>
      </w:r>
      <w:r>
        <w:t xml:space="preserve"> </w:t>
      </w:r>
      <w:r>
        <w:t xml:space="preserve">dana cadangan Jampersal untuk kasus komplikasi berat, top-up payment</w:t>
      </w:r>
      <w:r>
        <w:t xml:space="preserve"> </w:t>
      </w:r>
      <w:r>
        <w:t xml:space="preserve">dari APBD untuk kasus-kasus dengan biaya yang melebihi INA-CBGs.</w:t>
      </w:r>
    </w:p>
    <w:bookmarkEnd w:id="81"/>
    <w:bookmarkEnd w:id="82"/>
    <w:bookmarkStart w:id="83" w:name="X3463974596814ff983dd4a32c24a665e0735eb4"/>
    <w:p>
      <w:pPr>
        <w:pStyle w:val="Heading3"/>
      </w:pPr>
      <w:r>
        <w:t xml:space="preserve">3.1.2 Out-of-Pocket dan Catastrophic Health Expenditure</w:t>
      </w:r>
    </w:p>
    <w:p>
      <w:pPr>
        <w:pStyle w:val="FirstParagraph"/>
      </w:pPr>
      <w:r>
        <w:t xml:space="preserve">Meskipun cakupan JKN sudah hampir universal, pengeluaran kesehatan</w:t>
      </w:r>
      <w:r>
        <w:t xml:space="preserve"> </w:t>
      </w:r>
      <w:r>
        <w:t xml:space="preserve">out-of-pocket (OOP) masih signifikan di Indonesia. Penyebab OOP pada</w:t>
      </w:r>
      <w:r>
        <w:t xml:space="preserve"> </w:t>
      </w:r>
      <w:r>
        <w:t xml:space="preserve">layanan maternal: biaya transportasi (tidak dijamin JKN), biaya obat</w:t>
      </w:r>
      <w:r>
        <w:t xml:space="preserve"> </w:t>
      </w:r>
      <w:r>
        <w:t xml:space="preserve">yang di luar formularium nasional, biaya 'kelas kamar' untuk yang</w:t>
      </w:r>
      <w:r>
        <w:t xml:space="preserve"> </w:t>
      </w:r>
      <w:r>
        <w:t xml:space="preserve">ingin kamar lebih baik, biaya informal (yang meskipun tidak resmi, masih</w:t>
      </w:r>
      <w:r>
        <w:t xml:space="preserve"> </w:t>
      </w:r>
      <w:r>
        <w:t xml:space="preserve">ada di beberapa fasilitas), dan biaya indirect (kehilangan penghasilan</w:t>
      </w:r>
      <w:r>
        <w:t xml:space="preserve"> </w:t>
      </w:r>
      <w:r>
        <w:t xml:space="preserve">selama dirawat). Catastrophic health expenditure (CHE) — yang</w:t>
      </w:r>
      <w:r>
        <w:t xml:space="preserve"> </w:t>
      </w:r>
      <w:r>
        <w:t xml:space="preserve">didefinisikan sebagai pengeluaran kesehatan yang melebihi 10% atau 25%</w:t>
      </w:r>
      <w:r>
        <w:t xml:space="preserve"> </w:t>
      </w:r>
      <w:r>
        <w:t xml:space="preserve">dari pengeluaran rumah tangga — masih dialami oleh sebagian keluarga</w:t>
      </w:r>
      <w:r>
        <w:t xml:space="preserve"> </w:t>
      </w:r>
      <w:r>
        <w:t xml:space="preserve">yang menghadapi komplikasi maternal berat.</w:t>
      </w:r>
    </w:p>
    <w:bookmarkEnd w:id="83"/>
    <w:bookmarkEnd w:id="84"/>
    <w:bookmarkStart w:id="90" w:name="analisis-biaya-dan-efektivitas"/>
    <w:p>
      <w:pPr>
        <w:pStyle w:val="Heading2"/>
      </w:pPr>
      <w:r>
        <w:t xml:space="preserve">3.2 Analisis Biaya dan Efektivitas</w:t>
      </w:r>
    </w:p>
    <w:bookmarkStart w:id="88" w:name="Xbc17e15d7466efe56b33113d9419e04e06d8f0d"/>
    <w:p>
      <w:pPr>
        <w:pStyle w:val="Heading3"/>
      </w:pPr>
      <w:r>
        <w:t xml:space="preserve">3.2.1 Cost-Effectiveness Analysis Intervensi Maternal</w:t>
      </w:r>
    </w:p>
    <w:p>
      <w:pPr>
        <w:pStyle w:val="FirstParagraph"/>
      </w:pPr>
      <w:r>
        <w:t xml:space="preserve">Cost-effectiveness analysis (CEA) adalah metodologi ekonomi kesehatan</w:t>
      </w:r>
      <w:r>
        <w:t xml:space="preserve"> </w:t>
      </w:r>
      <w:r>
        <w:t xml:space="preserve">yang membandingkan biaya suatu intervensi dengan efeknya pada kesehatan</w:t>
      </w:r>
      <w:r>
        <w:t xml:space="preserve"> </w:t>
      </w:r>
      <w:r>
        <w:t xml:space="preserve">— menghasilkan rasio biaya per unit kesehatan yang dicapai (misalnya</w:t>
      </w:r>
      <w:r>
        <w:t xml:space="preserve"> </w:t>
      </w:r>
      <w:r>
        <w:t xml:space="preserve">biaya per kematian yang dicegah, atau biaya per DALY yang diselamatkan).</w:t>
      </w:r>
      <w:r>
        <w:t xml:space="preserve"> </w:t>
      </w:r>
      <w:r>
        <w:t xml:space="preserve">CEA tidak bertanya 'apakah intervensi ini efektif?' tetapi 'apakah</w:t>
      </w:r>
      <w:r>
        <w:t xml:space="preserve"> </w:t>
      </w:r>
      <w:r>
        <w:t xml:space="preserve">intervensi ini value-for-money dibandingkan alternatif lain?'</w:t>
      </w:r>
    </w:p>
    <w:bookmarkStart w:id="85" w:name="X0c505f50dca695a2e6f7e392404acf19a4a53fb"/>
    <w:p>
      <w:pPr>
        <w:pStyle w:val="Heading4"/>
      </w:pPr>
      <w:r>
        <w:t xml:space="preserve">a. DALY dan Aplikasinya dalam Kesehatan Maternal</w:t>
      </w:r>
    </w:p>
    <w:p>
      <w:pPr>
        <w:pStyle w:val="FirstParagraph"/>
      </w:pPr>
      <w:r>
        <w:t xml:space="preserve">Disability-Adjusted Life Year (DALY) adalah unit pengukuran beban</w:t>
      </w:r>
      <w:r>
        <w:t xml:space="preserve"> </w:t>
      </w:r>
      <w:r>
        <w:t xml:space="preserve">penyakit yang menggabungkan dua komponen: Years of Life Lost (YLL)</w:t>
      </w:r>
      <w:r>
        <w:t xml:space="preserve"> </w:t>
      </w:r>
      <w:r>
        <w:t xml:space="preserve">akibat kematian prematur, dan Years Lived with Disability (YLD) yang</w:t>
      </w:r>
      <w:r>
        <w:t xml:space="preserve"> </w:t>
      </w:r>
      <w:r>
        <w:t xml:space="preserve">merepresentasikan tahun hidup yang dijalani dengan disabilitas atau</w:t>
      </w:r>
      <w:r>
        <w:t xml:space="preserve"> </w:t>
      </w:r>
      <w:r>
        <w:t xml:space="preserve">kondisi kesehatan yang menurunkan kualitas hidup. Satu DALY</w:t>
      </w:r>
      <w:r>
        <w:t xml:space="preserve"> </w:t>
      </w:r>
      <w:r>
        <w:t xml:space="preserve">merepresentasikan kehilangan satu tahun kehidupan yang sehat.</w:t>
      </w:r>
    </w:p>
    <w:p>
      <w:pPr>
        <w:pStyle w:val="BodyText"/>
      </w:pPr>
      <w:r>
        <w:t xml:space="preserve">Dalam konteks kesehatan maternal, kematian seorang ibu berusia 28 tahun</w:t>
      </w:r>
      <w:r>
        <w:t xml:space="preserve"> </w:t>
      </w:r>
      <w:r>
        <w:t xml:space="preserve">dengan dua anak kecil merepresentasikan beban DALY yang sangat besar:</w:t>
      </w:r>
      <w:r>
        <w:t xml:space="preserve"> </w:t>
      </w:r>
      <w:r>
        <w:t xml:space="preserve">dengan life expectancy Indonesia 74 tahun, YLL saja sudah 46 tahun.</w:t>
      </w:r>
      <w:r>
        <w:t xml:space="preserve"> </w:t>
      </w:r>
      <w:r>
        <w:t xml:space="preserve">Ketika ditambah YLD dari dampak jangka panjang pada anak-anak yang</w:t>
      </w:r>
      <w:r>
        <w:t xml:space="preserve"> </w:t>
      </w:r>
      <w:r>
        <w:t xml:space="preserve">kehilangan ibu, dan pada keluarga yang terdampak, total beban DALY dari</w:t>
      </w:r>
      <w:r>
        <w:t xml:space="preserve"> </w:t>
      </w:r>
      <w:r>
        <w:t xml:space="preserve">satu kematian maternal jauh melampaui yang terlihat dari angka statistik</w:t>
      </w:r>
      <w:r>
        <w:t xml:space="preserve"> </w:t>
      </w:r>
      <w:r>
        <w:t xml:space="preserve">semata. Inilah mengapa CEA yang menggunakan DALY sebagai unit outcome</w:t>
      </w:r>
      <w:r>
        <w:t xml:space="preserve"> </w:t>
      </w:r>
      <w:r>
        <w:t xml:space="preserve">memberikan argumen yang jauh lebih kuat untuk investasi pencegahan</w:t>
      </w:r>
      <w:r>
        <w:t xml:space="preserve"> </w:t>
      </w:r>
      <w:r>
        <w:t xml:space="preserve">kematian maternal.</w:t>
      </w:r>
    </w:p>
    <w:bookmarkEnd w:id="85"/>
    <w:bookmarkStart w:id="86" w:name="Xffeb53583eda741fca0785afd2b0bc8bdb13e4d"/>
    <w:p>
      <w:pPr>
        <w:pStyle w:val="Heading4"/>
      </w:pPr>
      <w:r>
        <w:t xml:space="preserve">b. CEA Vaksinasi HPV vs Skrining IVA vs HPV DNA Test</w:t>
      </w:r>
    </w:p>
    <w:p>
      <w:pPr>
        <w:pStyle w:val="FirstParagraph"/>
      </w:pPr>
      <w:r>
        <w:t xml:space="preserve">Ketiga strategi pencegahan kanker serviks — vaksinasi HPV, skrining</w:t>
      </w:r>
      <w:r>
        <w:t xml:space="preserve"> </w:t>
      </w:r>
      <w:r>
        <w:t xml:space="preserve">IVA, dan skrining HPV DNA — memiliki biaya dan efektivitas yang</w:t>
      </w:r>
      <w:r>
        <w:t xml:space="preserve"> </w:t>
      </w:r>
      <w:r>
        <w:t xml:space="preserve">berbeda, dan interaksinya adalah sinergistik (kombinasi lebih efektif</w:t>
      </w:r>
      <w:r>
        <w:t xml:space="preserve"> </w:t>
      </w:r>
      <w:r>
        <w:t xml:space="preserve">dari masing-masing sendiri). CEA dari beberapa studi menunjukkan bahwa</w:t>
      </w:r>
      <w:r>
        <w:t xml:space="preserve"> </w:t>
      </w:r>
      <w:r>
        <w:t xml:space="preserve">vaksinasi HPV remaja adalah intervensi yang sangat cost-effective (biaya</w:t>
      </w:r>
      <w:r>
        <w:t xml:space="preserve"> </w:t>
      </w:r>
      <w:r>
        <w:t xml:space="preserve">per DALY diselamatkan di bawah GDP per kapita) di negara berpenghasilan</w:t>
      </w:r>
      <w:r>
        <w:t xml:space="preserve"> </w:t>
      </w:r>
      <w:r>
        <w:t xml:space="preserve">menengah seperti Indonesia; menambahkan skrining IVA atau HPV DNA pada</w:t>
      </w:r>
      <w:r>
        <w:t xml:space="preserve"> </w:t>
      </w:r>
      <w:r>
        <w:t xml:space="preserve">perempuan dewasa lebih lanjut meningkatkan efektivitas dengan biaya</w:t>
      </w:r>
      <w:r>
        <w:t xml:space="preserve"> </w:t>
      </w:r>
      <w:r>
        <w:t xml:space="preserve">tambahan yang layak. Membuat keputusan alokasi anggaran berdasarkan CEA</w:t>
      </w:r>
      <w:r>
        <w:t xml:space="preserve"> </w:t>
      </w:r>
      <w:r>
        <w:t xml:space="preserve">yang rigorous memastikan bahwa setiap rupiah yang diinvestasikan dalam</w:t>
      </w:r>
      <w:r>
        <w:t xml:space="preserve"> </w:t>
      </w:r>
      <w:r>
        <w:t xml:space="preserve">pencegahan kanker serviks menghasilkan dampak kesehatan yang maksimal.</w:t>
      </w:r>
    </w:p>
    <w:bookmarkEnd w:id="86"/>
    <w:bookmarkStart w:id="87" w:name="c.-cea-program-pmtct"/>
    <w:p>
      <w:pPr>
        <w:pStyle w:val="Heading4"/>
      </w:pPr>
      <w:r>
        <w:t xml:space="preserve">c. CEA Program PMTCT</w:t>
      </w:r>
    </w:p>
    <w:p>
      <w:pPr>
        <w:pStyle w:val="FirstParagraph"/>
      </w:pPr>
      <w:r>
        <w:t xml:space="preserve">Program PMTCT adalah salah satu intervensi kesehatan dengan</w:t>
      </w:r>
      <w:r>
        <w:t xml:space="preserve"> </w:t>
      </w:r>
      <w:r>
        <w:t xml:space="preserve">cost-effectiveness terbaik yang pernah dievaluasi. Studi CEA dari</w:t>
      </w:r>
      <w:r>
        <w:t xml:space="preserve"> </w:t>
      </w:r>
      <w:r>
        <w:t xml:space="preserve">berbagai negara secara konsisten menunjukkan bahwa biaya program PMTCT</w:t>
      </w:r>
      <w:r>
        <w:t xml:space="preserve"> </w:t>
      </w:r>
      <w:r>
        <w:t xml:space="preserve">(ARV untuk ibu hamil, tes HIV dalam ANC, profilaksis neonatal) jauh</w:t>
      </w:r>
      <w:r>
        <w:t xml:space="preserve"> </w:t>
      </w:r>
      <w:r>
        <w:t xml:space="preserve">lebih rendah dari biaya yang akan dikeluarkan untuk mengobati satu bayi</w:t>
      </w:r>
      <w:r>
        <w:t xml:space="preserve"> </w:t>
      </w:r>
      <w:r>
        <w:t xml:space="preserve">yang terinfeksi HIV selama hidupnya. Di Indonesia, dengan estimasi</w:t>
      </w:r>
      <w:r>
        <w:t xml:space="preserve"> </w:t>
      </w:r>
      <w:r>
        <w:t xml:space="preserve">4.000+ ibu hamil dengan HIV per tahun, investasi dalam cakupan PMTCT</w:t>
      </w:r>
      <w:r>
        <w:t xml:space="preserve"> </w:t>
      </w:r>
      <w:r>
        <w:t xml:space="preserve">yang tinggi akan menghasilkan penghematan ekonomi jangka panjang yang</w:t>
      </w:r>
      <w:r>
        <w:t xml:space="preserve"> </w:t>
      </w:r>
      <w:r>
        <w:t xml:space="preserve">sangat signifikan, di samping manfaat kemanusiaan yang tidak ternilai.</w:t>
      </w:r>
    </w:p>
    <w:bookmarkEnd w:id="87"/>
    <w:bookmarkEnd w:id="88"/>
    <w:bookmarkStart w:id="89" w:name="analisis-beban-ekonomi-kematian-maternal"/>
    <w:p>
      <w:pPr>
        <w:pStyle w:val="Heading3"/>
      </w:pPr>
      <w:r>
        <w:t xml:space="preserve">3.2.2 Analisis Beban Ekonomi Kematian Maternal</w:t>
      </w:r>
    </w:p>
    <w:p>
      <w:pPr>
        <w:pStyle w:val="FirstParagraph"/>
      </w:pPr>
      <w:r>
        <w:t xml:space="preserve">Di luar angka statistik, kematian maternal memiliki dampak ekonomi yang</w:t>
      </w:r>
      <w:r>
        <w:t xml:space="preserve"> </w:t>
      </w:r>
      <w:r>
        <w:t xml:space="preserve">besar namun sering tidak dikuantifikasikan: kehilangan produktivitas</w:t>
      </w:r>
      <w:r>
        <w:t xml:space="preserve"> </w:t>
      </w:r>
      <w:r>
        <w:t xml:space="preserve">ekonomi ibu yang meninggal, dampak pada tumbuh kembang dan pendidikan</w:t>
      </w:r>
      <w:r>
        <w:t xml:space="preserve"> </w:t>
      </w:r>
      <w:r>
        <w:t xml:space="preserve">anak-anak yang kehilangan ibu, biaya perawatan anak oleh keluarga</w:t>
      </w:r>
      <w:r>
        <w:t xml:space="preserve"> </w:t>
      </w:r>
      <w:r>
        <w:t xml:space="preserve">pengganti, dan dampak psikologis yang mempengaruhi produktivitas suami</w:t>
      </w:r>
      <w:r>
        <w:t xml:space="preserve"> </w:t>
      </w:r>
      <w:r>
        <w:t xml:space="preserve">dan anggota keluarga lain. Kuantifikasi dampak ekonomi ini menggunakan</w:t>
      </w:r>
      <w:r>
        <w:t xml:space="preserve"> </w:t>
      </w:r>
      <w:r>
        <w:t xml:space="preserve">metodologi seperti human capital approach (menghitung nilai ekonomi dari</w:t>
      </w:r>
      <w:r>
        <w:t xml:space="preserve"> </w:t>
      </w:r>
      <w:r>
        <w:t xml:space="preserve">tahun produktif yang hilang) memberikan argumen tambahan yang kuat untuk</w:t>
      </w:r>
      <w:r>
        <w:t xml:space="preserve"> </w:t>
      </w:r>
      <w:r>
        <w:t xml:space="preserve">advokasi investasi dalam pencegahan kematian maternal.</w:t>
      </w:r>
    </w:p>
    <w:bookmarkEnd w:id="89"/>
    <w:bookmarkEnd w:id="90"/>
    <w:bookmarkStart w:id="93" w:name="kebijakan-pembiayaan-berbasis-nilai"/>
    <w:p>
      <w:pPr>
        <w:pStyle w:val="Heading2"/>
      </w:pPr>
      <w:r>
        <w:t xml:space="preserve">3.3 Kebijakan Pembiayaan Berbasis Nilai</w:t>
      </w:r>
    </w:p>
    <w:bookmarkStart w:id="91" w:name="value-based-healthcare-dalam-obstetri"/>
    <w:p>
      <w:pPr>
        <w:pStyle w:val="Heading3"/>
      </w:pPr>
      <w:r>
        <w:t xml:space="preserve">3.3.1 Value-Based Healthcare dalam Obstetri</w:t>
      </w:r>
    </w:p>
    <w:p>
      <w:pPr>
        <w:pStyle w:val="FirstParagraph"/>
      </w:pPr>
      <w:r>
        <w:t xml:space="preserve">Value-Based Healthcare (VBHC) adalah paradigma yang menggeser fokus dari</w:t>
      </w:r>
      <w:r>
        <w:t xml:space="preserve"> </w:t>
      </w:r>
      <w:r>
        <w:t xml:space="preserve">'berapa banyak layanan yang diberikan' ke 'seberapa baik luaran</w:t>
      </w:r>
      <w:r>
        <w:t xml:space="preserve"> </w:t>
      </w:r>
      <w:r>
        <w:t xml:space="preserve">kesehatan yang dicapai per rupiah yang dikeluarkan'. Dalam obstetri,</w:t>
      </w:r>
      <w:r>
        <w:t xml:space="preserve"> </w:t>
      </w:r>
      <w:r>
        <w:t xml:space="preserve">VBHC berarti mengukur outcome yang benar-benar penting bagi pasien:</w:t>
      </w:r>
      <w:r>
        <w:t xml:space="preserve"> </w:t>
      </w:r>
      <w:r>
        <w:t xml:space="preserve">tidak hanya komplikasi yang dicegah atau SC rate, tetapi juga pengalaman</w:t>
      </w:r>
      <w:r>
        <w:t xml:space="preserve"> </w:t>
      </w:r>
      <w:r>
        <w:t xml:space="preserve">persalinan yang positif, kepuasan ibu, recovery pasca-persalinan, dan</w:t>
      </w:r>
      <w:r>
        <w:t xml:space="preserve"> </w:t>
      </w:r>
      <w:r>
        <w:t xml:space="preserve">kualitas menyusui.</w:t>
      </w:r>
    </w:p>
    <w:p>
      <w:pPr>
        <w:pStyle w:val="BodyText"/>
      </w:pPr>
      <w:r>
        <w:t xml:space="preserve">Implementasi VBHC dalam sistem kesehatan maternal Indonesia membutuhkan:</w:t>
      </w:r>
      <w:r>
        <w:t xml:space="preserve"> </w:t>
      </w:r>
      <w:r>
        <w:t xml:space="preserve">sistem pengukuran outcome yang terstandar dan berbasis pasien</w:t>
      </w:r>
      <w:r>
        <w:t xml:space="preserve"> </w:t>
      </w:r>
      <w:r>
        <w:t xml:space="preserve">(Patient-Reported Outcome Measures/PROMs), transparansi data outcome</w:t>
      </w:r>
      <w:r>
        <w:t xml:space="preserve"> </w:t>
      </w:r>
      <w:r>
        <w:t xml:space="preserve">antar-fasilitas yang mendorong kompetisi berdasarkan kualitas bukan</w:t>
      </w:r>
      <w:r>
        <w:t xml:space="preserve"> </w:t>
      </w:r>
      <w:r>
        <w:t xml:space="preserve">volume, dan model pembayaran yang menghargai outcome yang baik bukan</w:t>
      </w:r>
      <w:r>
        <w:t xml:space="preserve"> </w:t>
      </w:r>
      <w:r>
        <w:t xml:space="preserve">hanya tindakan yang dilakukan.</w:t>
      </w:r>
    </w:p>
    <w:bookmarkEnd w:id="91"/>
    <w:bookmarkStart w:id="92" w:name="Xf068a86f6cedf04b7794b4e363a5b0d3698e6c5"/>
    <w:p>
      <w:pPr>
        <w:pStyle w:val="Heading3"/>
      </w:pPr>
      <w:r>
        <w:t xml:space="preserve">3.3.2 Insentif Berbasis Kinerja bagi Tenaga Kesehatan Maternal</w:t>
      </w:r>
    </w:p>
    <w:p>
      <w:pPr>
        <w:pStyle w:val="FirstParagraph"/>
      </w:pPr>
      <w:r>
        <w:t xml:space="preserve">Pay-for-performance (P4P) adalah model pembayaran yang memberikan bonus</w:t>
      </w:r>
      <w:r>
        <w:t xml:space="preserve"> </w:t>
      </w:r>
      <w:r>
        <w:t xml:space="preserve">atau insentif finansial kepada penyedia layanan berdasarkan pencapaian</w:t>
      </w:r>
      <w:r>
        <w:t xml:space="preserve"> </w:t>
      </w:r>
      <w:r>
        <w:t xml:space="preserve">indikator kinerja yang telah ditentukan. Di Indonesia, konsep ini</w:t>
      </w:r>
      <w:r>
        <w:t xml:space="preserve"> </w:t>
      </w:r>
      <w:r>
        <w:t xml:space="preserve">diterapkan dalam beberapa bentuk: Jasa Pelayanan BPJS yang sebagian</w:t>
      </w:r>
      <w:r>
        <w:t xml:space="preserve"> </w:t>
      </w:r>
      <w:r>
        <w:t xml:space="preserve">terkait dengan kinerja fasilitas, Dana Kapitasi yang didistribusikan</w:t>
      </w:r>
      <w:r>
        <w:t xml:space="preserve"> </w:t>
      </w:r>
      <w:r>
        <w:t xml:space="preserve">sebagian berdasarkan kinerja program, dan bonus kinerja dari pemerintah</w:t>
      </w:r>
      <w:r>
        <w:t xml:space="preserve"> </w:t>
      </w:r>
      <w:r>
        <w:t xml:space="preserve">daerah berdasarkan capaian program KIA.</w:t>
      </w:r>
    </w:p>
    <w:p>
      <w:pPr>
        <w:pStyle w:val="BodyText"/>
      </w:pPr>
      <w:r>
        <w:t xml:space="preserve">Desain P4P yang efektif dalam kesehatan maternal harus: memilih</w:t>
      </w:r>
      <w:r>
        <w:t xml:space="preserve"> </w:t>
      </w:r>
      <w:r>
        <w:t xml:space="preserve">indikator yang benar-benar mencerminkan kualitas (bukan hanya kemudahan</w:t>
      </w:r>
      <w:r>
        <w:t xml:space="preserve"> </w:t>
      </w:r>
      <w:r>
        <w:t xml:space="preserve">pengukuran), menghindari insentif yang mendorong perilaku yang salah</w:t>
      </w:r>
      <w:r>
        <w:t xml:space="preserve"> </w:t>
      </w:r>
      <w:r>
        <w:t xml:space="preserve">(misalnya insentif cakupan tanpa memperhatikan kualitas bisa mendorong</w:t>
      </w:r>
      <w:r>
        <w:t xml:space="preserve"> </w:t>
      </w:r>
      <w:r>
        <w:t xml:space="preserve">'pencatatan kreatif'), mempertimbangkan konteks (fasilitas di daerah</w:t>
      </w:r>
      <w:r>
        <w:t xml:space="preserve"> </w:t>
      </w:r>
      <w:r>
        <w:t xml:space="preserve">terpencil menghadapi tantangan berbeda dari fasilitas urban), dan</w:t>
      </w:r>
      <w:r>
        <w:t xml:space="preserve"> </w:t>
      </w:r>
      <w:r>
        <w:t xml:space="preserve">dikombinasikan dengan dukungan kapasitas (P4P tidak efektif jika tenaga</w:t>
      </w:r>
      <w:r>
        <w:t xml:space="preserve"> </w:t>
      </w:r>
      <w:r>
        <w:t xml:space="preserve">tidak memiliki sumber daya untuk meningkatkan kinerjanya).</w:t>
      </w:r>
    </w:p>
    <w:bookmarkEnd w:id="92"/>
    <w:bookmarkEnd w:id="93"/>
    <w:bookmarkStart w:id="94" w:name="X44edc87b770dfd7a56a29bd89412357be76f37a"/>
    <w:p>
      <w:pPr>
        <w:pStyle w:val="Heading2"/>
      </w:pPr>
      <w:r>
        <w:t xml:space="preserve">3.4 Anggaran Responsif Gender dalam Kesehatan Maternal</w:t>
      </w:r>
    </w:p>
    <w:p>
      <w:pPr>
        <w:pStyle w:val="FirstParagraph"/>
      </w:pPr>
      <w:r>
        <w:t xml:space="preserve">Gender-Responsive Budgeting (GRB) adalah pendekatan perencanaan anggaran</w:t>
      </w:r>
      <w:r>
        <w:t xml:space="preserve"> </w:t>
      </w:r>
      <w:r>
        <w:t xml:space="preserve">yang menganalisis bagaimana alokasi dan pengeluaran anggaran</w:t>
      </w:r>
      <w:r>
        <w:t xml:space="preserve"> </w:t>
      </w:r>
      <w:r>
        <w:t xml:space="preserve">mempengaruhi perempuan dan laki-laki secara berbeda, dan memastikan</w:t>
      </w:r>
      <w:r>
        <w:t xml:space="preserve"> </w:t>
      </w:r>
      <w:r>
        <w:t xml:space="preserve">bahwa prioritas pembangunan yang berkaitan dengan kesetaraan gender</w:t>
      </w:r>
      <w:r>
        <w:t xml:space="preserve"> </w:t>
      </w:r>
      <w:r>
        <w:t xml:space="preserve">mendapat alokasi yang memadai. Dalam konteks kesehatan maternal, GRB</w:t>
      </w:r>
      <w:r>
        <w:t xml:space="preserve"> </w:t>
      </w:r>
      <w:r>
        <w:t xml:space="preserve">berarti: menganalisis apakah anggaran kesehatan kabupaten/kota</w:t>
      </w:r>
      <w:r>
        <w:t xml:space="preserve"> </w:t>
      </w:r>
      <w:r>
        <w:t xml:space="preserve">mengalokasikan proporsi yang memadai untuk program KIA versus program</w:t>
      </w:r>
      <w:r>
        <w:t xml:space="preserve"> </w:t>
      </w:r>
      <w:r>
        <w:t xml:space="preserve">lain, memantau apakah belanja aktual sesuai dengan alokasi yang</w:t>
      </w:r>
      <w:r>
        <w:t xml:space="preserve"> </w:t>
      </w:r>
      <w:r>
        <w:t xml:space="preserve">direncanakan, dan mengevaluasi apakah investasi kesehatan maternal</w:t>
      </w:r>
      <w:r>
        <w:t xml:space="preserve"> </w:t>
      </w:r>
      <w:r>
        <w:t xml:space="preserve">menghasilkan penurunan AKI yang terukur.</w:t>
      </w:r>
    </w:p>
    <w:p>
      <w:pPr>
        <w:pStyle w:val="BodyText"/>
      </w:pPr>
      <w:r>
        <w:t xml:space="preserve">Advokasi anggaran berbasis GRB adalah kompetensi yang semakin penting</w:t>
      </w:r>
      <w:r>
        <w:t xml:space="preserve"> </w:t>
      </w:r>
      <w:r>
        <w:t xml:space="preserve">bagi subspesialis Obginsos yang berperan dalam perencanaan program di</w:t>
      </w:r>
      <w:r>
        <w:t xml:space="preserve"> </w:t>
      </w:r>
      <w:r>
        <w:t xml:space="preserve">tingkat kabupaten atau provinsi. Dokumen perencanaan seperti Rencana</w:t>
      </w:r>
      <w:r>
        <w:t xml:space="preserve"> </w:t>
      </w:r>
      <w:r>
        <w:t xml:space="preserve">Kerja Pemerintah Daerah (RKPD) dan Rencana Pembangunan Jangka Menengah</w:t>
      </w:r>
      <w:r>
        <w:t xml:space="preserve"> </w:t>
      </w:r>
      <w:r>
        <w:t xml:space="preserve">Daerah (RPJMD) adalah dokumen yang — jika dipengaruhi oleh advokasi</w:t>
      </w:r>
      <w:r>
        <w:t xml:space="preserve"> </w:t>
      </w:r>
      <w:r>
        <w:t xml:space="preserve">berbasis bukti dari dokter Obginsos — dapat menghasilkan alokasi</w:t>
      </w:r>
      <w:r>
        <w:t xml:space="preserve"> </w:t>
      </w:r>
      <w:r>
        <w:t xml:space="preserve">anggaran yang jauh lebih responsif terhadap kebutuhan kesehatan</w:t>
      </w:r>
      <w:r>
        <w:t xml:space="preserve"> </w:t>
      </w:r>
      <w:r>
        <w:t xml:space="preserve">maternal.</w:t>
      </w:r>
    </w:p>
    <w:bookmarkEnd w:id="94"/>
    <w:bookmarkStart w:id="96" w:name="Xa49bead7ecc16ab56caee19277dc82b8891eff5"/>
    <w:p>
      <w:pPr>
        <w:pStyle w:val="Heading2"/>
      </w:pPr>
      <w:r>
        <w:t xml:space="preserve">3.5 Pembiayaan Inovatif untuk Kesehatan Maternal</w:t>
      </w:r>
    </w:p>
    <w:p>
      <w:pPr>
        <w:pStyle w:val="FirstParagraph"/>
      </w:pPr>
      <w:r>
        <w:t xml:space="preserve">Keterbatasan fiskal yang dihadapi pemerintah Indonesia — terutama di</w:t>
      </w:r>
      <w:r>
        <w:t xml:space="preserve"> </w:t>
      </w:r>
      <w:r>
        <w:t xml:space="preserve">tingkat kabupaten — mendorong perlunya inovasi dalam pembiayaan</w:t>
      </w:r>
      <w:r>
        <w:t xml:space="preserve"> </w:t>
      </w:r>
      <w:r>
        <w:t xml:space="preserve">kesehatan maternal di luar sumber anggaran pemerintah konvensional.</w:t>
      </w:r>
      <w:r>
        <w:t xml:space="preserve"> </w:t>
      </w:r>
      <w:r>
        <w:t xml:space="preserve">Beberapa model pembiayaan inovatif yang relevan: Social Impact Bonds</w:t>
      </w:r>
      <w:r>
        <w:t xml:space="preserve"> </w:t>
      </w:r>
      <w:r>
        <w:t xml:space="preserve">(SIB) untuk program KIA di mana investor swasta membiayai program dan</w:t>
      </w:r>
      <w:r>
        <w:t xml:space="preserve"> </w:t>
      </w:r>
      <w:r>
        <w:t xml:space="preserve">mendapat return jika target kesehatan tercapai; Public-Private</w:t>
      </w:r>
      <w:r>
        <w:t xml:space="preserve"> </w:t>
      </w:r>
      <w:r>
        <w:t xml:space="preserve">Partnership (PPP) untuk fasilitas PONED di daerah terpencil yang tidak</w:t>
      </w:r>
      <w:r>
        <w:t xml:space="preserve"> </w:t>
      </w:r>
      <w:r>
        <w:t xml:space="preserve">financially viable jika hanya mengandalkan subsidi pemerintah; dan</w:t>
      </w:r>
      <w:r>
        <w:t xml:space="preserve"> </w:t>
      </w:r>
      <w:r>
        <w:t xml:space="preserve">zakat-based financing melalui BAZNAS untuk program kesehatan ibu bagi</w:t>
      </w:r>
      <w:r>
        <w:t xml:space="preserve"> </w:t>
      </w:r>
      <w:r>
        <w:t xml:space="preserve">kelompok mustahiq yang tidak terjangkau JKN.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rPr>
          <w:bCs/>
          <w:b/>
        </w:rPr>
        <w:t xml:space="preserve">BAGIAN VIII</w:t>
      </w:r>
    </w:p>
    <w:p>
      <w:pPr>
        <w:pStyle w:val="BodyText"/>
      </w:pPr>
      <w:r>
        <w:rPr>
          <w:bCs/>
          <w:b/>
        </w:rPr>
        <w:t xml:space="preserve">ISU KHUSUS DAN KONTEMPORER</w:t>
      </w:r>
    </w:p>
    <w:p>
      <w:pPr>
        <w:pStyle w:val="BodyText"/>
      </w:pPr>
      <w:r>
        <w:rPr>
          <w:iCs/>
          <w:i/>
        </w:rPr>
        <w:t xml:space="preserve">Kekerasan, populasi rentan, bencana, dan planet yang berubah</w:t>
      </w:r>
    </w:p>
    <w:p>
      <w:pPr>
        <w:pStyle w:val="BodyText"/>
      </w:pPr>
      <w:r>
        <w:t xml:space="preserve"> </w:t>
      </w:r>
    </w:p>
    <w:bookmarkStart w:id="95" w:name="X99e6b40e19dc52397d1af2e26801ef1e980fda8"/>
    <w:p>
      <w:pPr>
        <w:pStyle w:val="Heading3"/>
      </w:pPr>
      <w:r>
        <w:t xml:space="preserve">Referensi — BAB 3 — Pembiayaan Kesehatan Maternal dan Analisis Ekonomi</w:t>
      </w:r>
    </w:p>
    <w:p>
      <w:pPr>
        <w:numPr>
          <w:ilvl w:val="0"/>
          <w:numId w:val="1008"/>
        </w:numPr>
      </w:pPr>
      <w:r>
        <w:t xml:space="preserve">Badan Penyelenggara Jaminan Sosial Kesehatan (BPJS). (2023). Laporan</w:t>
      </w:r>
      <w:r>
        <w:t xml:space="preserve"> </w:t>
      </w:r>
      <w:r>
        <w:t xml:space="preserve">Pengelolaan Program dan Laporan Keuangan JKN Tahun 2022. Jakarta:</w:t>
      </w:r>
      <w:r>
        <w:t xml:space="preserve"> </w:t>
      </w:r>
      <w:r>
        <w:t xml:space="preserve">BPJS Kesehatan. https://www.bpjs-kesehatan.go.id</w:t>
      </w:r>
    </w:p>
    <w:p>
      <w:pPr>
        <w:numPr>
          <w:ilvl w:val="0"/>
          <w:numId w:val="1008"/>
        </w:numPr>
      </w:pPr>
      <w:r>
        <w:t xml:space="preserve">Kementerian Kesehatan RI. (2023). Peta Jalan Menuju JKN Berkualitas</w:t>
      </w:r>
      <w:r>
        <w:t xml:space="preserve"> </w:t>
      </w:r>
      <w:r>
        <w:t xml:space="preserve">2023–2027. Jakarta: Kemenkes RI. https://www.kemkes.go.id</w:t>
      </w:r>
    </w:p>
    <w:p>
      <w:pPr>
        <w:numPr>
          <w:ilvl w:val="0"/>
          <w:numId w:val="1008"/>
        </w:numPr>
      </w:pPr>
      <w:r>
        <w:t xml:space="preserve">World Health Organization. (2010). World Health Report 2010: Health</w:t>
      </w:r>
      <w:r>
        <w:t xml:space="preserve"> </w:t>
      </w:r>
      <w:r>
        <w:t xml:space="preserve">Systems Financing — The Path to Universal Coverage. Geneva: WHO.</w:t>
      </w:r>
      <w:r>
        <w:t xml:space="preserve"> </w:t>
      </w:r>
      <w:r>
        <w:t xml:space="preserve">https://apps.who.int/iris/handle/10665/44371</w:t>
      </w:r>
    </w:p>
    <w:p>
      <w:pPr>
        <w:numPr>
          <w:ilvl w:val="0"/>
          <w:numId w:val="1008"/>
        </w:numPr>
      </w:pPr>
      <w:r>
        <w:t xml:space="preserve">Porter ME. (2010). What is value in health care? NEJM,</w:t>
      </w:r>
      <w:r>
        <w:t xml:space="preserve"> </w:t>
      </w:r>
      <w:r>
        <w:t xml:space="preserve">363(26):2477–2481. https://doi.org/10.1056/NEJMp1011024</w:t>
      </w:r>
    </w:p>
    <w:p>
      <w:pPr>
        <w:numPr>
          <w:ilvl w:val="0"/>
          <w:numId w:val="1008"/>
        </w:numPr>
      </w:pPr>
      <w:r>
        <w:t xml:space="preserve">Drummond MF, Sculpher MJ, Claxton K, et al. (2015). Methods for the</w:t>
      </w:r>
      <w:r>
        <w:t xml:space="preserve"> </w:t>
      </w:r>
      <w:r>
        <w:t xml:space="preserve">Economic Evaluation of Health Care Programmes. 4th ed. Oxford:</w:t>
      </w:r>
      <w:r>
        <w:t xml:space="preserve"> </w:t>
      </w:r>
      <w:r>
        <w:t xml:space="preserve">Oxford University Press.</w:t>
      </w:r>
    </w:p>
    <w:p>
      <w:pPr>
        <w:numPr>
          <w:ilvl w:val="0"/>
          <w:numId w:val="1008"/>
        </w:numPr>
      </w:pPr>
      <w:r>
        <w:t xml:space="preserve">Lim SS, Dandona L, Hoisington JA, et al. (2010). India's Janani</w:t>
      </w:r>
      <w:r>
        <w:t xml:space="preserve"> </w:t>
      </w:r>
      <w:r>
        <w:t xml:space="preserve">Suraksha Yojana, a conditional cash transfer programme to increase</w:t>
      </w:r>
      <w:r>
        <w:t xml:space="preserve"> </w:t>
      </w:r>
      <w:r>
        <w:t xml:space="preserve">births in health facilities. Lancet, 375(9730):2009–2023.</w:t>
      </w:r>
      <w:r>
        <w:t xml:space="preserve"> </w:t>
      </w:r>
      <w:r>
        <w:t xml:space="preserve">https://doi.org/10.1016/S0140-6736(10)60744-1</w:t>
      </w:r>
    </w:p>
    <w:p>
      <w:pPr>
        <w:numPr>
          <w:ilvl w:val="0"/>
          <w:numId w:val="1008"/>
        </w:numPr>
      </w:pPr>
      <w:r>
        <w:t xml:space="preserve">Kruk ME, Goldmann E, Galea S. (2009). Borrowing and selling to pay</w:t>
      </w:r>
      <w:r>
        <w:t xml:space="preserve"> </w:t>
      </w:r>
      <w:r>
        <w:t xml:space="preserve">for health care in low- and middle-income countries. Health Affairs,</w:t>
      </w:r>
      <w:r>
        <w:t xml:space="preserve"> </w:t>
      </w:r>
      <w:r>
        <w:t xml:space="preserve">28(4):1056–1066. https://doi.org/10.1377/hlthaff.28.4.1056</w:t>
      </w:r>
    </w:p>
    <w:p>
      <w:pPr>
        <w:numPr>
          <w:ilvl w:val="0"/>
          <w:numId w:val="1008"/>
        </w:numPr>
      </w:pPr>
      <w:r>
        <w:t xml:space="preserve">WHO-CHOICE. (2014). Cost-Effectiveness and Strategic Planning.</w:t>
      </w:r>
      <w:r>
        <w:t xml:space="preserve"> </w:t>
      </w:r>
      <w:r>
        <w:t xml:space="preserve">Geneva: WHO.</w:t>
      </w:r>
      <w:r>
        <w:t xml:space="preserve"> </w:t>
      </w:r>
      <w:r>
        <w:t xml:space="preserve">https://www.who.int/teams/health-economics/cost-effectiveness</w:t>
      </w:r>
    </w:p>
    <w:p>
      <w:pPr>
        <w:numPr>
          <w:ilvl w:val="0"/>
          <w:numId w:val="1008"/>
        </w:numPr>
      </w:pPr>
      <w:r>
        <w:t xml:space="preserve">Prinja S, Nimesh R, Gupta M, et al. (2016). Impact of m-health</w:t>
      </w:r>
      <w:r>
        <w:t xml:space="preserve"> </w:t>
      </w:r>
      <w:r>
        <w:t xml:space="preserve">application for improving maternal and child health care in North</w:t>
      </w:r>
      <w:r>
        <w:t xml:space="preserve"> </w:t>
      </w:r>
      <w:r>
        <w:t xml:space="preserve">India. Tropical Medicine &amp; International Health, 21(8):983–993.</w:t>
      </w:r>
      <w:r>
        <w:t xml:space="preserve"> </w:t>
      </w:r>
      <w:r>
        <w:t xml:space="preserve">https://doi.org/10.1111/tmi.12724</w:t>
      </w:r>
    </w:p>
    <w:p>
      <w:pPr>
        <w:numPr>
          <w:ilvl w:val="0"/>
          <w:numId w:val="1008"/>
        </w:numPr>
      </w:pPr>
      <w:r>
        <w:t xml:space="preserve">Peraturan Presiden No. 82 Tahun 2018 tentang Jaminan Kesehatan.</w:t>
      </w:r>
      <w:r>
        <w:t xml:space="preserve"> </w:t>
      </w:r>
      <w:r>
        <w:t xml:space="preserve">Jakarta: Sekretariat Negara RI. https://peraturan.bpk.go.id</w:t>
      </w:r>
    </w:p>
    <w:p>
      <w:pPr>
        <w:pStyle w:val="FirstParagraph"/>
      </w:pPr>
      <w:r>
        <w:rPr>
          <w:bCs/>
          <w:b/>
        </w:rPr>
        <w:t xml:space="preserve">BAB 21-23</w:t>
      </w:r>
    </w:p>
    <w:p>
      <w:pPr>
        <w:pStyle w:val="BodyText"/>
      </w:pPr>
      <w:r>
        <w:rPr>
          <w:bCs/>
          <w:b/>
        </w:rPr>
        <w:t xml:space="preserve">Kekerasan, Populasi Rentan, dan Perubahan Iklim</w:t>
      </w:r>
    </w:p>
    <w:p>
      <w:pPr>
        <w:pStyle w:val="BodyText"/>
      </w:pPr>
      <w:r>
        <w:t xml:space="preserve"> </w:t>
      </w:r>
    </w:p>
    <w:p>
      <w:pPr>
        <w:pStyle w:val="BlockText"/>
      </w:pPr>
      <w:r>
        <w:rPr>
          <w:iCs/>
          <w:i/>
        </w:rPr>
        <w:t xml:space="preserve">Kekerasan terhadap perempuan adalah epidemi yang tersembunyi di balik</w:t>
      </w:r>
      <w:r>
        <w:rPr>
          <w:iCs/>
          <w:i/>
        </w:rPr>
        <w:t xml:space="preserve"> </w:t>
      </w:r>
      <w:r>
        <w:rPr>
          <w:iCs/>
          <w:i/>
        </w:rPr>
        <w:t xml:space="preserve">pintu rumah, di balik stigma, dan di balik ketidakpercayaan bahwa</w:t>
      </w:r>
      <w:r>
        <w:rPr>
          <w:iCs/>
          <w:i/>
        </w:rPr>
        <w:t xml:space="preserve"> </w:t>
      </w:r>
      <w:r>
        <w:rPr>
          <w:iCs/>
          <w:i/>
        </w:rPr>
        <w:t xml:space="preserve">bantuan itu ada. Bagian ini membangun kepekaan, kompetensi, dan</w:t>
      </w:r>
      <w:r>
        <w:rPr>
          <w:iCs/>
          <w:i/>
        </w:rPr>
        <w:t xml:space="preserve"> </w:t>
      </w:r>
      <w:r>
        <w:rPr>
          <w:iCs/>
          <w:i/>
        </w:rPr>
        <w:t xml:space="preserve">keberanian klinis yang dibutuhkan untuk mengidentifikasi dan membantu</w:t>
      </w:r>
      <w:r>
        <w:rPr>
          <w:iCs/>
          <w:i/>
        </w:rPr>
        <w:t xml:space="preserve"> </w:t>
      </w:r>
      <w:r>
        <w:rPr>
          <w:iCs/>
          <w:i/>
        </w:rPr>
        <w:t xml:space="preserve">korban yang mungkin Anda temui setiap hari tanpa menyadarinya.</w:t>
      </w:r>
    </w:p>
    <w:p>
      <w:pPr>
        <w:pStyle w:val="FirstParagraph"/>
      </w:pPr>
      <w:r>
        <w:rPr>
          <w:bCs/>
          <w:b/>
        </w:rPr>
        <w:t xml:space="preserve">BAB 4</w:t>
      </w:r>
    </w:p>
    <w:p>
      <w:pPr>
        <w:pStyle w:val="BodyText"/>
      </w:pPr>
      <w:r>
        <w:rPr>
          <w:bCs/>
          <w:b/>
        </w:rPr>
        <w:t xml:space="preserve">PANDUAN KLINIS DAN ALGORITMA</w:t>
      </w:r>
    </w:p>
    <w:p>
      <w:pPr>
        <w:pStyle w:val="BodyText"/>
      </w:pPr>
      <w:r>
        <w:rPr>
          <w:iCs/>
          <w:i/>
        </w:rPr>
        <w:t xml:space="preserve">Algoritma, checklist, dan protokol koordinasi siap pakai untuk praktik</w:t>
      </w:r>
      <w:r>
        <w:rPr>
          <w:iCs/>
          <w:i/>
        </w:rPr>
        <w:t xml:space="preserve"> </w:t>
      </w:r>
      <w:r>
        <w:rPr>
          <w:iCs/>
          <w:i/>
        </w:rPr>
        <w:t xml:space="preserve">Obginsos sehari-hari</w:t>
      </w:r>
    </w:p>
    <w:tbl>
      <w:tblPr>
        <w:tblStyle w:val="Table"/>
        <w:tblW w:type="pct" w:w="4865"/>
        <w:tblLook w:firstRow="0" w:lastRow="0" w:firstColumn="0" w:lastColumn="0" w:noHBand="0" w:noVBand="0" w:val="0000"/>
        <w:jc w:val="start"/>
      </w:tblPr>
      <w:tblGrid>
        <w:gridCol w:w="7705"/>
      </w:tblGrid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🎯 TUJUAN PEMBELAJARAN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1.</w:t>
            </w:r>
            <w:r>
              <w:t xml:space="preserve"> </w:t>
            </w:r>
            <w:r>
              <w:t xml:space="preserve">Menerapkan algoritma penanganan komplikasi obstetri secara</w:t>
            </w:r>
            <w:r>
              <w:t xml:space="preserve"> </w:t>
            </w:r>
            <w:r>
              <w:t xml:space="preserve">sistematis dan cepat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2.</w:t>
            </w:r>
            <w:r>
              <w:t xml:space="preserve"> </w:t>
            </w:r>
            <w:r>
              <w:t xml:space="preserve">Menggunakan checklist discharge postpartum yang komprehensif</w:t>
            </w:r>
            <w:r>
              <w:t xml:space="preserve"> </w:t>
            </w:r>
            <w:r>
              <w:t xml:space="preserve">untuk keselamatan pasien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3.</w:t>
            </w:r>
            <w:r>
              <w:t xml:space="preserve"> </w:t>
            </w:r>
            <w:r>
              <w:t xml:space="preserve">Mengimplementasikan protokol komunikasi rujukan maternal yang</w:t>
            </w:r>
            <w:r>
              <w:t xml:space="preserve"> </w:t>
            </w:r>
            <w:r>
              <w:t xml:space="preserve">terstandar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4.</w:t>
            </w:r>
            <w:r>
              <w:t xml:space="preserve"> </w:t>
            </w:r>
            <w:r>
              <w:t xml:space="preserve">Memimpin simulasi emergensi obstetri berbasis algoritma di unit</w:t>
            </w:r>
            <w:r>
              <w:t xml:space="preserve"> </w:t>
            </w:r>
            <w:r>
              <w:t xml:space="preserve">kerja</w:t>
            </w:r>
          </w:p>
        </w:tc>
      </w:tr>
    </w:tbl>
    <w:bookmarkEnd w:id="95"/>
    <w:bookmarkEnd w:id="96"/>
    <w:bookmarkStart w:id="106" w:name="algoritma-penanganan-komplikasi-obstetri"/>
    <w:p>
      <w:pPr>
        <w:pStyle w:val="Heading2"/>
      </w:pPr>
      <w:r>
        <w:t xml:space="preserve">4.1 Algoritma Penanganan Komplikasi Obstetri</w:t>
      </w:r>
    </w:p>
    <w:bookmarkStart w:id="100" w:name="algoritma-pph-perdarahan-postpartum"/>
    <w:p>
      <w:pPr>
        <w:pStyle w:val="Heading3"/>
      </w:pPr>
      <w:r>
        <w:t xml:space="preserve">4.1.1 Algoritma PPH — Perdarahan Postpartum</w:t>
      </w:r>
    </w:p>
    <w:bookmarkStart w:id="97" w:name="X48076bfc4df99b2bd7c9fd291818dd6334c316d"/>
    <w:p>
      <w:pPr>
        <w:pStyle w:val="Heading4"/>
      </w:pPr>
      <w:r>
        <w:t xml:space="preserve">a. HAEMATOSTASIS: Algoritma Sistematis PPH</w:t>
      </w:r>
    </w:p>
    <w:p>
      <w:pPr>
        <w:pStyle w:val="FirstParagraph"/>
      </w:pPr>
      <w:r>
        <w:t xml:space="preserve">Algoritma HAEMATOSTASIS dirancang sebagai mnemonik yang dapat diingat</w:t>
      </w:r>
      <w:r>
        <w:t xml:space="preserve"> </w:t>
      </w:r>
      <w:r>
        <w:t xml:space="preserve">dan dijalankan secara berurutan, bahkan dalam kondisi tekanan tinggi</w:t>
      </w:r>
      <w:r>
        <w:t xml:space="preserve"> </w:t>
      </w:r>
      <w:r>
        <w:t xml:space="preserve">emergensi PPH. Setiap huruf mewakili tindakan yang harus dilakukan</w:t>
      </w:r>
      <w:r>
        <w:t xml:space="preserve"> </w:t>
      </w:r>
      <w:r>
        <w:t xml:space="preserve">secara simultan atau berurutan oleh tim yang terkoordinasi:</w:t>
      </w:r>
    </w:p>
    <w:p>
      <w:pPr>
        <w:pStyle w:val="BlockText"/>
      </w:pPr>
      <w:r>
        <w:t xml:space="preserve">▸ H — Haemostatic drugs: Oksitosin 10 IU IM (atau 5 IU IV perlahan),</w:t>
      </w:r>
      <w:r>
        <w:t xml:space="preserve"> </w:t>
      </w:r>
      <w:r>
        <w:t xml:space="preserve">Ergometrin 0,2 mg IM (hindari pada hipertensi), Misoprostol 800 mcg</w:t>
      </w:r>
      <w:r>
        <w:t xml:space="preserve"> </w:t>
      </w:r>
      <w:r>
        <w:t xml:space="preserve">sublingual jika oksitosin tidak tersedia, Karbetocin 100 mcg IV (dosis</w:t>
      </w:r>
      <w:r>
        <w:t xml:space="preserve"> </w:t>
      </w:r>
      <w:r>
        <w:t xml:space="preserve">tunggal, efek lebih panjang dari oksitosin)</w:t>
      </w:r>
    </w:p>
    <w:p>
      <w:pPr>
        <w:pStyle w:val="BlockText"/>
      </w:pPr>
      <w:r>
        <w:t xml:space="preserve">▸ A — Assess: Nilai penyebab PPH ('4T'): Tone (atonia — 70-80%</w:t>
      </w:r>
      <w:r>
        <w:t xml:space="preserve"> </w:t>
      </w:r>
      <w:r>
        <w:t xml:space="preserve">kasus), Tissue (sisa plasenta/bekuan), Trauma (laserasi jalan lahir),</w:t>
      </w:r>
      <w:r>
        <w:t xml:space="preserve"> </w:t>
      </w:r>
      <w:r>
        <w:t xml:space="preserve">Thrombin (koagulopati). Nilai volume perdarahan dan tanda syok</w:t>
      </w:r>
    </w:p>
    <w:p>
      <w:pPr>
        <w:pStyle w:val="BlockText"/>
      </w:pPr>
      <w:r>
        <w:t xml:space="preserve">▸ E — Establish IV access: Pasang 2 jalur IV ukuran besar (16G atau</w:t>
      </w:r>
      <w:r>
        <w:t xml:space="preserve"> </w:t>
      </w:r>
      <w:r>
        <w:t xml:space="preserve">lebih besar), Ambil darah untuk Hb, golongan darah, crossmatch, profil</w:t>
      </w:r>
      <w:r>
        <w:t xml:space="preserve"> </w:t>
      </w:r>
      <w:r>
        <w:t xml:space="preserve">koagulasi, Mulai infus kristaloid 1-2 liter cepat</w:t>
      </w:r>
    </w:p>
    <w:p>
      <w:pPr>
        <w:pStyle w:val="BlockText"/>
      </w:pPr>
      <w:r>
        <w:t xml:space="preserve">▸ M — Massage &amp; manual procedures: Masase uterus bimanual internal</w:t>
      </w:r>
      <w:r>
        <w:t xml:space="preserve"> </w:t>
      </w:r>
      <w:r>
        <w:t xml:space="preserve">atau eksternal, Kompresi aorta abdominalis jika syok berat, Kompresi</w:t>
      </w:r>
      <w:r>
        <w:t xml:space="preserve"> </w:t>
      </w:r>
      <w:r>
        <w:t xml:space="preserve">bimanual uterus sesuai teknik</w:t>
      </w:r>
    </w:p>
    <w:p>
      <w:pPr>
        <w:pStyle w:val="BlockText"/>
      </w:pPr>
      <w:r>
        <w:t xml:space="preserve">▸ A — Additional uterotonics: Misoprostol rektal 1000 mcg jika</w:t>
      </w:r>
      <w:r>
        <w:t xml:space="preserve"> </w:t>
      </w:r>
      <w:r>
        <w:t xml:space="preserve">respons tidak adekuat terhadap oksitosik pertama</w:t>
      </w:r>
    </w:p>
    <w:p>
      <w:pPr>
        <w:pStyle w:val="BlockText"/>
      </w:pPr>
      <w:r>
        <w:t xml:space="preserve">▸ T — Tamponade: Balon tamponade intrauterin (Sengstaken-Blakemore,</w:t>
      </w:r>
      <w:r>
        <w:t xml:space="preserve"> </w:t>
      </w:r>
      <w:r>
        <w:t xml:space="preserve">Bakri balloon, atau kondom kateter) — efektif pada atonia yang tidak</w:t>
      </w:r>
      <w:r>
        <w:t xml:space="preserve"> </w:t>
      </w:r>
      <w:r>
        <w:t xml:space="preserve">respons terhadap uterotonika</w:t>
      </w:r>
    </w:p>
    <w:p>
      <w:pPr>
        <w:pStyle w:val="BlockText"/>
      </w:pPr>
      <w:r>
        <w:t xml:space="preserve">▸ O — Operative: B-Lynch suture, ligasi arteri utero-ovarika, ligasi</w:t>
      </w:r>
      <w:r>
        <w:t xml:space="preserve"> </w:t>
      </w:r>
      <w:r>
        <w:t xml:space="preserve">arteri hipogastrika bilateral (membutuhkan keahlian teknis tinggi)</w:t>
      </w:r>
    </w:p>
    <w:p>
      <w:pPr>
        <w:pStyle w:val="BlockText"/>
      </w:pPr>
      <w:r>
        <w:t xml:space="preserve">▸ S — Subtotal/total hysterectomy: Histerektomi peripartum sebagai</w:t>
      </w:r>
      <w:r>
        <w:t xml:space="preserve"> </w:t>
      </w:r>
      <w:r>
        <w:t xml:space="preserve">tindakan definitif ketika semua upaya konservatif gagal —</w:t>
      </w:r>
      <w:r>
        <w:t xml:space="preserve"> </w:t>
      </w:r>
      <w:r>
        <w:t xml:space="preserve">'life-saving last resort'</w:t>
      </w:r>
    </w:p>
    <w:p>
      <w:pPr>
        <w:pStyle w:val="BlockText"/>
      </w:pPr>
      <w:r>
        <w:t xml:space="preserve">▸ T — Team communication: Aktivasi tim emergensi, komunikasi SBAR,</w:t>
      </w:r>
      <w:r>
        <w:t xml:space="preserve"> </w:t>
      </w:r>
      <w:r>
        <w:t xml:space="preserve">pencatatan kronologi tindakan, informasi kepada keluarga</w:t>
      </w:r>
    </w:p>
    <w:p>
      <w:pPr>
        <w:pStyle w:val="BlockText"/>
      </w:pPr>
      <w:r>
        <w:t xml:space="preserve">▸ A — All done checklist: Verifikasi perdarahan sudah terkontrol,</w:t>
      </w:r>
      <w:r>
        <w:t xml:space="preserve"> </w:t>
      </w:r>
      <w:r>
        <w:t xml:space="preserve">kondisi hemodinamik stabil, semua tindakan terdokumentasi</w:t>
      </w:r>
    </w:p>
    <w:p>
      <w:pPr>
        <w:pStyle w:val="BlockText"/>
      </w:pPr>
      <w:r>
        <w:t xml:space="preserve">▸ S — Surveillance: Monitoring TTV, output urin (target &gt;30</w:t>
      </w:r>
      <w:r>
        <w:t xml:space="preserve"> </w:t>
      </w:r>
      <w:r>
        <w:t xml:space="preserve">mL/jam), perdarahan per jam selama minimal 2 jam postpartum</w:t>
      </w:r>
    </w:p>
    <w:p>
      <w:pPr>
        <w:pStyle w:val="BlockText"/>
      </w:pPr>
      <w:r>
        <w:t xml:space="preserve">▸ I — ICU transfer: Pertimbangkan transfer ICU jika ada bukti</w:t>
      </w:r>
      <w:r>
        <w:t xml:space="preserve"> </w:t>
      </w:r>
      <w:r>
        <w:t xml:space="preserve">kegagalan organ atau ketidakstabilan hemodinamik persisten</w:t>
      </w:r>
    </w:p>
    <w:p>
      <w:pPr>
        <w:pStyle w:val="BlockText"/>
      </w:pPr>
      <w:r>
        <w:t xml:space="preserve">▸ S — System review: Audit kasus PPH setelah stabilisasi untuk</w:t>
      </w:r>
      <w:r>
        <w:t xml:space="preserve"> </w:t>
      </w:r>
      <w:r>
        <w:t xml:space="preserve">pembelajaran sistem</w:t>
      </w:r>
    </w:p>
    <w:bookmarkEnd w:id="97"/>
    <w:bookmarkStart w:id="98" w:name="X05c5e10153631d857fbb0510fdb61c1f2c70ebd"/>
    <w:p>
      <w:pPr>
        <w:pStyle w:val="Heading4"/>
      </w:pPr>
      <w:r>
        <w:t xml:space="preserve">b. Algoritma Eskalasi: Dari Uterotonika hingga Histerektomi</w:t>
      </w:r>
    </w:p>
    <w:p>
      <w:pPr>
        <w:pStyle w:val="FirstParagraph"/>
      </w:pPr>
      <w:r>
        <w:t xml:space="preserve">Eskalasi penanganan PPH harus berjalan cepat tetapi terkoordinasi.</w:t>
      </w:r>
      <w:r>
        <w:t xml:space="preserve"> </w:t>
      </w:r>
      <w:r>
        <w:t xml:space="preserve">Panduan waktu: jika perdarahan aktif tidak berkurang dalam 5–10 menit</w:t>
      </w:r>
      <w:r>
        <w:t xml:space="preserve"> </w:t>
      </w:r>
      <w:r>
        <w:t xml:space="preserve">setelah uterotonika lini pertama, langsung eskalasi ke langkah</w:t>
      </w:r>
      <w:r>
        <w:t xml:space="preserve"> </w:t>
      </w:r>
      <w:r>
        <w:t xml:space="preserve">berikutnya. Jangan menunggu terlalu lama pada satu langkah jika tidak</w:t>
      </w:r>
      <w:r>
        <w:t xml:space="preserve"> </w:t>
      </w:r>
      <w:r>
        <w:t xml:space="preserve">ada respons. Histerektomi yang dilakukan lebih awal dalam kondisi pasien</w:t>
      </w:r>
      <w:r>
        <w:t xml:space="preserve"> </w:t>
      </w:r>
      <w:r>
        <w:t xml:space="preserve">yang masih stabil jauh lebih aman dibandingkan histerektomi desperate</w:t>
      </w:r>
      <w:r>
        <w:t xml:space="preserve"> </w:t>
      </w:r>
      <w:r>
        <w:t xml:space="preserve">pada pasien yang sudah dalam DIC dan syok refrakter.</w:t>
      </w:r>
    </w:p>
    <w:bookmarkEnd w:id="98"/>
    <w:bookmarkStart w:id="99" w:name="X5c7d128ddfec662a97a50b91b0a6b6a8e87aa6f"/>
    <w:p>
      <w:pPr>
        <w:pStyle w:val="Heading4"/>
      </w:pPr>
      <w:r>
        <w:t xml:space="preserve">c. Manajemen PPH pada Sumber Daya Terbatas</w:t>
      </w:r>
    </w:p>
    <w:p>
      <w:pPr>
        <w:pStyle w:val="FirstParagraph"/>
      </w:pPr>
      <w:r>
        <w:t xml:space="preserve">Di fasilitas dengan sumber daya terbatas (PONED, Puskesmas), prioritas</w:t>
      </w:r>
      <w:r>
        <w:t xml:space="preserve"> </w:t>
      </w:r>
      <w:r>
        <w:t xml:space="preserve">adalah: memastikan ketersediaan oksitosin dan misoprostol, melatih</w:t>
      </w:r>
      <w:r>
        <w:t xml:space="preserve"> </w:t>
      </w:r>
      <w:r>
        <w:t xml:space="preserve">seluruh tim dalam teknik kompresi manual, menggunakan kondom kateter</w:t>
      </w:r>
      <w:r>
        <w:t xml:space="preserve"> </w:t>
      </w:r>
      <w:r>
        <w:t xml:space="preserve">sebagai balon tamponade improvisasi (efektif dan sangat murah), dan —</w:t>
      </w:r>
      <w:r>
        <w:t xml:space="preserve"> </w:t>
      </w:r>
      <w:r>
        <w:t xml:space="preserve">yang terpenting — mengenali lebih awal kapan harus merujuk sebelum</w:t>
      </w:r>
      <w:r>
        <w:t xml:space="preserve"> </w:t>
      </w:r>
      <w:r>
        <w:t xml:space="preserve">kondisi pasien memburuk terlalu jauh. 'Stabilize and transfer' adalah</w:t>
      </w:r>
      <w:r>
        <w:t xml:space="preserve"> </w:t>
      </w:r>
      <w:r>
        <w:t xml:space="preserve">prinsip yang harus diinternalisasi oleh setiap tenaga di PONED.</w:t>
      </w:r>
    </w:p>
    <w:bookmarkEnd w:id="99"/>
    <w:bookmarkEnd w:id="100"/>
    <w:bookmarkStart w:id="103" w:name="X99a2e3e2e278775dc624c9798533628a67d7695"/>
    <w:p>
      <w:pPr>
        <w:pStyle w:val="Heading3"/>
      </w:pPr>
      <w:r>
        <w:t xml:space="preserve">4.1.2 Algoritma Eklampsia — Protokol Respons Cepat</w:t>
      </w:r>
    </w:p>
    <w:bookmarkStart w:id="101" w:name="Xcaa4433efcc52c959149b7a9ac5708e00d39fa9"/>
    <w:p>
      <w:pPr>
        <w:pStyle w:val="Heading4"/>
      </w:pPr>
      <w:r>
        <w:t xml:space="preserve">a. Respons 15 Menit Pertama pada Eklampsia</w:t>
      </w:r>
    </w:p>
    <w:p>
      <w:pPr>
        <w:pStyle w:val="FirstParagraph"/>
      </w:pPr>
      <w:r>
        <w:t xml:space="preserve">Tiga belas tindakan yang harus selesai dalam 15 menit pertama setelah</w:t>
      </w:r>
      <w:r>
        <w:t xml:space="preserve"> </w:t>
      </w:r>
      <w:r>
        <w:t xml:space="preserve">diagnosis eklampsia: (1) posisi dekubitus lateral kiri; (2) proteksi</w:t>
      </w:r>
      <w:r>
        <w:t xml:space="preserve"> </w:t>
      </w:r>
      <w:r>
        <w:t xml:space="preserve">jalan napas (jaw thrust, suction jika perlu); (3) pemberian oksigen 4-6</w:t>
      </w:r>
      <w:r>
        <w:t xml:space="preserve"> </w:t>
      </w:r>
      <w:r>
        <w:t xml:space="preserve">L/menit via nasal canul; (4) akses IV dua jalur; (5) MgSO4 loading dose</w:t>
      </w:r>
      <w:r>
        <w:t xml:space="preserve"> </w:t>
      </w:r>
      <w:r>
        <w:t xml:space="preserve">4 g IV dalam 10–15 menit; (6) maintenance MgSO4 1–2 g/jam; (7)</w:t>
      </w:r>
      <w:r>
        <w:t xml:space="preserve"> </w:t>
      </w:r>
      <w:r>
        <w:t xml:space="preserve">labetalol 20 mg IV jika TD ≥160/110 (atau nifedipin 10 mg sublingual</w:t>
      </w:r>
      <w:r>
        <w:t xml:space="preserve"> </w:t>
      </w:r>
      <w:r>
        <w:t xml:space="preserve">jika tidak ada akses IV); (8) kateter urin untuk monitoring; (9)</w:t>
      </w:r>
      <w:r>
        <w:t xml:space="preserve"> </w:t>
      </w:r>
      <w:r>
        <w:t xml:space="preserve">pemeriksaan darah emergensi (DL, LFT, RFT, koagulasi); (10) monitoring</w:t>
      </w:r>
      <w:r>
        <w:t xml:space="preserve"> </w:t>
      </w:r>
      <w:r>
        <w:t xml:space="preserve">CTG; (11) aktivasi tim emergensi termasuk anestesiologis dan</w:t>
      </w:r>
      <w:r>
        <w:t xml:space="preserve"> </w:t>
      </w:r>
      <w:r>
        <w:t xml:space="preserve">neonatologis; (12) komunikasi kepada keluarga; (13) mulai diskusi</w:t>
      </w:r>
      <w:r>
        <w:t xml:space="preserve"> </w:t>
      </w:r>
      <w:r>
        <w:t xml:space="preserve">tentang rencana terminasi kehamilan.</w:t>
      </w:r>
    </w:p>
    <w:bookmarkEnd w:id="101"/>
    <w:bookmarkStart w:id="102" w:name="X338d602346f57b88f5e3a3dccb1985c0cd34bd9"/>
    <w:p>
      <w:pPr>
        <w:pStyle w:val="Heading4"/>
      </w:pPr>
      <w:r>
        <w:t xml:space="preserve">b. Protokol MgSO4: Dosis, Monitoring, dan Penanganan Toksisitas</w:t>
      </w:r>
    </w:p>
    <w:p>
      <w:pPr>
        <w:pStyle w:val="FirstParagraph"/>
      </w:pPr>
      <w:r>
        <w:t xml:space="preserve">Magnesium sulfat adalah antikonvulsan pilihan untuk eklampsia dan</w:t>
      </w:r>
      <w:r>
        <w:t xml:space="preserve"> </w:t>
      </w:r>
      <w:r>
        <w:t xml:space="preserve">profilaksis pada pre-eklampsia berat. Loading dose: 4 gram MgSO4 20% IV</w:t>
      </w:r>
      <w:r>
        <w:t xml:space="preserve"> </w:t>
      </w:r>
      <w:r>
        <w:t xml:space="preserve">dalam 10–15 menit (JANGAN BOLUS CEPAT — dapat menyebabkan henti</w:t>
      </w:r>
      <w:r>
        <w:t xml:space="preserve"> </w:t>
      </w:r>
      <w:r>
        <w:t xml:space="preserve">napas). Maintenance: 1–2 gram per jam menggunakan infusion pump atau</w:t>
      </w:r>
      <w:r>
        <w:t xml:space="preserve"> </w:t>
      </w:r>
      <w:r>
        <w:t xml:space="preserve">drip terkontrol. Monitoring toksisitas magnesium setiap jam: refleks</w:t>
      </w:r>
      <w:r>
        <w:t xml:space="preserve"> </w:t>
      </w:r>
      <w:r>
        <w:t xml:space="preserve">patela (hilang pada serum Mg 7-10 mEq/L — hentikan jika tidak ada),</w:t>
      </w:r>
      <w:r>
        <w:t xml:space="preserve"> </w:t>
      </w:r>
      <w:r>
        <w:t xml:space="preserve">frekuensi napas (minimal 16x/menit), dan output urin (minimal 25-30</w:t>
      </w:r>
      <w:r>
        <w:t xml:space="preserve"> </w:t>
      </w:r>
      <w:r>
        <w:t xml:space="preserve">mL/jam). Antidotum: kalsium glukonat 1 gram IV dalam 3 menit — harus</w:t>
      </w:r>
      <w:r>
        <w:t xml:space="preserve"> </w:t>
      </w:r>
      <w:r>
        <w:t xml:space="preserve">selalu tersedia di sisi tempat tidur pasien yang mendapat MgSO4.</w:t>
      </w:r>
    </w:p>
    <w:bookmarkEnd w:id="102"/>
    <w:bookmarkEnd w:id="103"/>
    <w:bookmarkStart w:id="105" w:name="X26f24b1c72be5673ff4a677a52cfdcbbf09793f"/>
    <w:p>
      <w:pPr>
        <w:pStyle w:val="Heading3"/>
      </w:pPr>
      <w:r>
        <w:t xml:space="preserve">4.1.3 Algoritma Sepsis Obstetri — Sepsis Six Bundle</w:t>
      </w:r>
    </w:p>
    <w:bookmarkStart w:id="104" w:name="a.-sepsis-six-bundle-dalam-60-menit"/>
    <w:p>
      <w:pPr>
        <w:pStyle w:val="Heading4"/>
      </w:pPr>
      <w:r>
        <w:t xml:space="preserve">a. Sepsis Six Bundle dalam 60 Menit</w:t>
      </w:r>
    </w:p>
    <w:p>
      <w:pPr>
        <w:pStyle w:val="FirstParagraph"/>
      </w:pPr>
      <w:r>
        <w:t xml:space="preserve">Sepsis Six Bundle yang harus diselesaikan dalam SATU JAM setelah</w:t>
      </w:r>
      <w:r>
        <w:t xml:space="preserve"> </w:t>
      </w:r>
      <w:r>
        <w:t xml:space="preserve">kecurigaan sepsis: (1) Oksigen tinggi konsentrasi (target SpO2 ≥94%);</w:t>
      </w:r>
      <w:r>
        <w:t xml:space="preserve"> </w:t>
      </w:r>
      <w:r>
        <w:t xml:space="preserve">(2) Kultur darah SEBELUM antibiotik (2 set dari 2 tempat berbeda); (3)</w:t>
      </w:r>
      <w:r>
        <w:t xml:space="preserve"> </w:t>
      </w:r>
      <w:r>
        <w:t xml:space="preserve">Antibiotik spektrum luas IV (piperasilin-tazobaktam 4,5 g IV atau</w:t>
      </w:r>
      <w:r>
        <w:t xml:space="preserve"> </w:t>
      </w:r>
      <w:r>
        <w:t xml:space="preserve">meropenem 1 g IV untuk sepsis berat; amoksisilin-klavulanat lebih cukup</w:t>
      </w:r>
      <w:r>
        <w:t xml:space="preserve"> </w:t>
      </w:r>
      <w:r>
        <w:t xml:space="preserve">untuk sepsis ringan-sedang); (4) Resusitasi cairan 30 mL/kg kristaloid</w:t>
      </w:r>
      <w:r>
        <w:t xml:space="preserve"> </w:t>
      </w:r>
      <w:r>
        <w:t xml:space="preserve">IV dalam 3 jam jika ada hipotensi atau laktat ≥4 mmol/L; (5) Ukur laktat</w:t>
      </w:r>
      <w:r>
        <w:t xml:space="preserve"> </w:t>
      </w:r>
      <w:r>
        <w:t xml:space="preserve">serum; (6) Monitoring output urin (pasang kateter, target ≥0,5</w:t>
      </w:r>
      <w:r>
        <w:t xml:space="preserve"> </w:t>
      </w:r>
      <w:r>
        <w:t xml:space="preserve">mL/kg/jam).</w:t>
      </w:r>
    </w:p>
    <w:p>
      <w:pPr>
        <w:pStyle w:val="BodyText"/>
      </w:pPr>
      <w:r>
        <w:t xml:space="preserve">Yang kritis dan sering terlewat dalam sepsis obstetri: identifikasi dan</w:t>
      </w:r>
      <w:r>
        <w:t xml:space="preserve"> </w:t>
      </w:r>
      <w:r>
        <w:t xml:space="preserve">eliminasi sumber infeksi. Jika sumber infeksi adalah endometritis,</w:t>
      </w:r>
      <w:r>
        <w:t xml:space="preserve"> </w:t>
      </w:r>
      <w:r>
        <w:t xml:space="preserve">metritis, atau abses panggul, drainase atau evakuasi sumber harus</w:t>
      </w:r>
      <w:r>
        <w:t xml:space="preserve"> </w:t>
      </w:r>
      <w:r>
        <w:t xml:space="preserve">dilakukan bersamaan dengan terapi antibiotik — antibiotik saja tidak</w:t>
      </w:r>
      <w:r>
        <w:t xml:space="preserve"> </w:t>
      </w:r>
      <w:r>
        <w:t xml:space="preserve">cukup jika sumber infeksi tidak ditangani. Pada korioamnionitis,</w:t>
      </w:r>
      <w:r>
        <w:t xml:space="preserve"> </w:t>
      </w:r>
      <w:r>
        <w:t xml:space="preserve">terminasi kehamilan adalah bagian dari tatalaksana sepsis.</w:t>
      </w:r>
    </w:p>
    <w:bookmarkEnd w:id="104"/>
    <w:bookmarkEnd w:id="105"/>
    <w:bookmarkEnd w:id="106"/>
    <w:bookmarkStart w:id="110" w:name="X797b6e02040df5d2ec55115ba8b22786e961767"/>
    <w:p>
      <w:pPr>
        <w:pStyle w:val="Heading2"/>
      </w:pPr>
      <w:r>
        <w:t xml:space="preserve">4.2 Checklist Pra-Keluar dan Follow-Up Postpartum</w:t>
      </w:r>
    </w:p>
    <w:bookmarkStart w:id="109" w:name="checklist-discharge-postpartum"/>
    <w:p>
      <w:pPr>
        <w:pStyle w:val="Heading3"/>
      </w:pPr>
      <w:r>
        <w:t xml:space="preserve">4.2.1 Checklist Discharge Postpartum</w:t>
      </w:r>
    </w:p>
    <w:bookmarkStart w:id="107" w:name="X23b9ce0fa5a2f4f1c1e52fa86327f0030da88ba"/>
    <w:p>
      <w:pPr>
        <w:pStyle w:val="Heading4"/>
      </w:pPr>
      <w:r>
        <w:t xml:space="preserve">a. 12 Domain Checklist Discharge yang Komprehensif</w:t>
      </w:r>
    </w:p>
    <w:p>
      <w:pPr>
        <w:pStyle w:val="FirstParagraph"/>
      </w:pPr>
      <w:r>
        <w:t xml:space="preserve">Checklist discharge postpartum yang komprehensif mencakup verifikasi 12</w:t>
      </w:r>
      <w:r>
        <w:t xml:space="preserve"> </w:t>
      </w:r>
      <w:r>
        <w:t xml:space="preserve">domain sebelum pasien diperbolehkan pulang dari fasilitas. Domain 1 —</w:t>
      </w:r>
      <w:r>
        <w:t xml:space="preserve"> </w:t>
      </w:r>
      <w:r>
        <w:t xml:space="preserve">Kondisi vital stabil: TD dalam rentang normal, tidak demam &gt;38°C,</w:t>
      </w:r>
      <w:r>
        <w:t xml:space="preserve"> </w:t>
      </w:r>
      <w:r>
        <w:t xml:space="preserve">frekuensi napas normal, tidak ada tanda-tanda perdarahan aktif. Domain 2</w:t>
      </w:r>
      <w:r>
        <w:t xml:space="preserve"> </w:t>
      </w:r>
      <w:r>
        <w:t xml:space="preserve">— Kondisi uterus dan perdarahan: uterus teraba keras dan kontraksi</w:t>
      </w:r>
      <w:r>
        <w:t xml:space="preserve"> </w:t>
      </w:r>
      <w:r>
        <w:t xml:space="preserve">baik, perdarahan nifas dalam batas normal (lokhia rubra hari 1-3 wajar,</w:t>
      </w:r>
      <w:r>
        <w:t xml:space="preserve"> </w:t>
      </w:r>
      <w:r>
        <w:t xml:space="preserve">tidak berlebihan). Domain 3 — Kondisi perineum/luka operasi: luka</w:t>
      </w:r>
      <w:r>
        <w:t xml:space="preserve"> </w:t>
      </w:r>
      <w:r>
        <w:t xml:space="preserve">bersih, tidak ada tanda infeksi (rubor, dolor, kalor, pus), pasien</w:t>
      </w:r>
      <w:r>
        <w:t xml:space="preserve"> </w:t>
      </w:r>
      <w:r>
        <w:t xml:space="preserve">teredukasi tentang perawatan luka. Domain 4 — Laktasi: menyusui sudah</w:t>
      </w:r>
      <w:r>
        <w:t xml:space="preserve"> </w:t>
      </w:r>
      <w:r>
        <w:t xml:space="preserve">dimulai, teknik perlekatan diperiksa dan benar, payudara terasa penuh</w:t>
      </w:r>
      <w:r>
        <w:t xml:space="preserve"> </w:t>
      </w:r>
      <w:r>
        <w:t xml:space="preserve">tetapi tidak ada tanda mastitis. Domain 5 — Status neonatus: berat</w:t>
      </w:r>
      <w:r>
        <w:t xml:space="preserve"> </w:t>
      </w:r>
      <w:r>
        <w:t xml:space="preserve">badan bayi stabil, sudah mendapat vitamin K dan imunisasi HB0, skrining</w:t>
      </w:r>
      <w:r>
        <w:t xml:space="preserve"> </w:t>
      </w:r>
      <w:r>
        <w:t xml:space="preserve">hiperbilirubinemia jika diperlukan. Domain 6 — Skrining mental: EPDS</w:t>
      </w:r>
      <w:r>
        <w:t xml:space="preserve"> </w:t>
      </w:r>
      <w:r>
        <w:t xml:space="preserve">atau skrining depresi pascapartum sudah dilakukan, hasilnya dinilai, dan</w:t>
      </w:r>
      <w:r>
        <w:t xml:space="preserve"> </w:t>
      </w:r>
      <w:r>
        <w:t xml:space="preserve">jika perlu follow-up sudah direncanakan. Domain 7 — Kontrasepsi:</w:t>
      </w:r>
      <w:r>
        <w:t xml:space="preserve"> </w:t>
      </w:r>
      <w:r>
        <w:t xml:space="preserve">konseling KBPP sudah dilakukan, metode yang dipilih sudah didiskusikan,</w:t>
      </w:r>
      <w:r>
        <w:t xml:space="preserve"> </w:t>
      </w:r>
      <w:r>
        <w:t xml:space="preserve">dan jika dipilih AKDR atau implan sudah dipasang (atau jadwal pemasangan</w:t>
      </w:r>
      <w:r>
        <w:t xml:space="preserve"> </w:t>
      </w:r>
      <w:r>
        <w:t xml:space="preserve">sudah ditetapkan). Domain 8 — Jadwal kunjungan ulang: tanggal</w:t>
      </w:r>
      <w:r>
        <w:t xml:space="preserve"> </w:t>
      </w:r>
      <w:r>
        <w:t xml:space="preserve">kunjungan nifas sudah diberikan secara tertulis (6 jam, 6 hari, 2</w:t>
      </w:r>
      <w:r>
        <w:t xml:space="preserve"> </w:t>
      </w:r>
      <w:r>
        <w:t xml:space="preserve">minggu, 6 minggu). Domain 9 — Tanda bahaya: pasien dan keluarga</w:t>
      </w:r>
      <w:r>
        <w:t xml:space="preserve"> </w:t>
      </w:r>
      <w:r>
        <w:t xml:space="preserve">diedukasi tentang tanda bahaya postpartum dan kapan harus segera ke</w:t>
      </w:r>
      <w:r>
        <w:t xml:space="preserve"> </w:t>
      </w:r>
      <w:r>
        <w:t xml:space="preserve">fasilitas. Domain 10 — Obat pulang: semua obat yang diperlukan sudah</w:t>
      </w:r>
      <w:r>
        <w:t xml:space="preserve"> </w:t>
      </w:r>
      <w:r>
        <w:t xml:space="preserve">disiapkan, penjelasan dosis dan efek samping sudah diberikan. Domain 11</w:t>
      </w:r>
      <w:r>
        <w:t xml:space="preserve"> </w:t>
      </w:r>
      <w:r>
        <w:t xml:space="preserve">— Nutrisi dan mobilisasi: panduan nutrisi ibu menyusui dan mobilisasi</w:t>
      </w:r>
      <w:r>
        <w:t xml:space="preserve"> </w:t>
      </w:r>
      <w:r>
        <w:t xml:space="preserve">bertahap sudah diberikan. Domain 12 — Kontak darurat: nomor yang bisa</w:t>
      </w:r>
      <w:r>
        <w:t xml:space="preserve"> </w:t>
      </w:r>
      <w:r>
        <w:t xml:space="preserve">dihubungi 24 jam sudah diberikan secara tertulis kepada pasien dan</w:t>
      </w:r>
      <w:r>
        <w:t xml:space="preserve"> </w:t>
      </w:r>
      <w:r>
        <w:t xml:space="preserve">keluarga.</w:t>
      </w:r>
    </w:p>
    <w:bookmarkEnd w:id="107"/>
    <w:bookmarkStart w:id="108" w:name="Xe50e7802ae3e020a66aa301131308fc949349b6"/>
    <w:p>
      <w:pPr>
        <w:pStyle w:val="Heading4"/>
      </w:pPr>
      <w:r>
        <w:t xml:space="preserve">b. Edukasi Tanda Bahaya Postpartum kepada Keluarga</w:t>
      </w:r>
    </w:p>
    <w:p>
      <w:pPr>
        <w:pStyle w:val="FirstParagraph"/>
      </w:pPr>
      <w:r>
        <w:t xml:space="preserve">Tanda-tanda bahaya postpartum yang harus diketahui pasien dan keluarga</w:t>
      </w:r>
      <w:r>
        <w:t xml:space="preserve"> </w:t>
      </w:r>
      <w:r>
        <w:t xml:space="preserve">dan yang harus mendorong kunjungan segera ke fasilitas: perdarahan</w:t>
      </w:r>
      <w:r>
        <w:t xml:space="preserve"> </w:t>
      </w:r>
      <w:r>
        <w:t xml:space="preserve">vaginal yang lebih banyak dari menstruasi normal atau bergumpal besar,</w:t>
      </w:r>
      <w:r>
        <w:t xml:space="preserve"> </w:t>
      </w:r>
      <w:r>
        <w:t xml:space="preserve">demam &gt;38°C yang tidak membaik dalam 24 jam, nyeri perut berat yang</w:t>
      </w:r>
      <w:r>
        <w:t xml:space="preserve"> </w:t>
      </w:r>
      <w:r>
        <w:t xml:space="preserve">meningkat (bukan nyeri 'after-pains' biasa yang berkurang), kemerahan,</w:t>
      </w:r>
      <w:r>
        <w:t xml:space="preserve"> </w:t>
      </w:r>
      <w:r>
        <w:t xml:space="preserve">bengkak, atau nanah dari luka perineum atau luka operasi, sakit kepala</w:t>
      </w:r>
      <w:r>
        <w:t xml:space="preserve"> </w:t>
      </w:r>
      <w:r>
        <w:t xml:space="preserve">berat atau gangguan penglihatan, kaki bengkak satu sisi dengan kemerahan</w:t>
      </w:r>
      <w:r>
        <w:t xml:space="preserve"> </w:t>
      </w:r>
      <w:r>
        <w:t xml:space="preserve">dan nyeri (tanda DVT), nyeri dada atau sesak napas, dan — tidak kalah</w:t>
      </w:r>
      <w:r>
        <w:t xml:space="preserve"> </w:t>
      </w:r>
      <w:r>
        <w:t xml:space="preserve">penting — perasaan sangat sedih, tidak bisa tidur, atau tidak ingin</w:t>
      </w:r>
      <w:r>
        <w:t xml:space="preserve"> </w:t>
      </w:r>
      <w:r>
        <w:t xml:space="preserve">merawat bayi yang menetap lebih dari 2 minggu.</w:t>
      </w:r>
    </w:p>
    <w:bookmarkEnd w:id="108"/>
    <w:bookmarkEnd w:id="109"/>
    <w:bookmarkEnd w:id="110"/>
    <w:bookmarkStart w:id="115" w:name="protokol-koordinasi-antarlayanan"/>
    <w:p>
      <w:pPr>
        <w:pStyle w:val="Heading2"/>
      </w:pPr>
      <w:r>
        <w:t xml:space="preserve">4.3 Protokol Koordinasi Antarlayanan</w:t>
      </w:r>
    </w:p>
    <w:bookmarkStart w:id="113" w:name="X7229aff79ca4bfda67aea3ac1a72fe46d37d17b"/>
    <w:p>
      <w:pPr>
        <w:pStyle w:val="Heading3"/>
      </w:pPr>
      <w:r>
        <w:t xml:space="preserve">4.3.1 Format SBAR untuk Komunikasi Rujukan Maternal</w:t>
      </w:r>
    </w:p>
    <w:bookmarkStart w:id="111" w:name="a.-template-sbar-rujukan-yang-terstandar"/>
    <w:p>
      <w:pPr>
        <w:pStyle w:val="Heading4"/>
      </w:pPr>
      <w:r>
        <w:t xml:space="preserve">a. Template SBAR Rujukan yang Terstandar</w:t>
      </w:r>
    </w:p>
    <w:p>
      <w:pPr>
        <w:pStyle w:val="FirstParagraph"/>
      </w:pPr>
      <w:r>
        <w:t xml:space="preserve">Template komunikasi rujukan maternal menggunakan SBAR yang terstandar</w:t>
      </w:r>
      <w:r>
        <w:t xml:space="preserve"> </w:t>
      </w:r>
      <w:r>
        <w:t xml:space="preserve">dan harus digunakan setiap kali merujuk pasien. Situation: 'Saya</w:t>
      </w:r>
      <w:r>
        <w:t xml:space="preserve"> </w:t>
      </w:r>
      <w:r>
        <w:t xml:space="preserve">[nama], [profesi] di [fasilitas], merujuk Ibu [nama pasien],</w:t>
      </w:r>
      <w:r>
        <w:t xml:space="preserve"> </w:t>
      </w:r>
      <w:r>
        <w:t xml:space="preserve">[usia] tahun, G[x]P[x]A[x] UK [x] minggu, dengan diagnosis</w:t>
      </w:r>
      <w:r>
        <w:t xml:space="preserve"> </w:t>
      </w:r>
      <w:r>
        <w:t xml:space="preserve">[diagnosis utama]. Kondisi saat ini [stabil/tidak stabil].'</w:t>
      </w:r>
      <w:r>
        <w:t xml:space="preserve"> </w:t>
      </w:r>
      <w:r>
        <w:t xml:space="preserve">Background: 'Riwayat singkat kehamilan ini: []. ANC terakhir: [].</w:t>
      </w:r>
      <w:r>
        <w:t xml:space="preserve"> </w:t>
      </w:r>
      <w:r>
        <w:t xml:space="preserve">Kondisi saat masuk: []. Tindakan yang sudah dilakukan: []. Obat yang</w:t>
      </w:r>
      <w:r>
        <w:t xml:space="preserve"> </w:t>
      </w:r>
      <w:r>
        <w:t xml:space="preserve">sudah diberikan: [dosis dan waktu].' Assessment: 'Penilaian klinis</w:t>
      </w:r>
      <w:r>
        <w:t xml:space="preserve"> </w:t>
      </w:r>
      <w:r>
        <w:t xml:space="preserve">saya: []. Tingkat urgensi: [emergensi/segera/elektif].'</w:t>
      </w:r>
      <w:r>
        <w:t xml:space="preserve"> </w:t>
      </w:r>
      <w:r>
        <w:t xml:space="preserve">Recommendation: 'Pasien membutuhkan [spesifikasi apa yang dibutuhkan</w:t>
      </w:r>
      <w:r>
        <w:t xml:space="preserve"> </w:t>
      </w:r>
      <w:r>
        <w:t xml:space="preserve">dari fasilitas penerima]. Estimasi tiba: [waktu]. Mohon konfirmasi</w:t>
      </w:r>
      <w:r>
        <w:t xml:space="preserve"> </w:t>
      </w:r>
      <w:r>
        <w:t xml:space="preserve">kesiapan menerima pasien dan sampaikan informasi tambahan yang</w:t>
      </w:r>
      <w:r>
        <w:t xml:space="preserve"> </w:t>
      </w:r>
      <w:r>
        <w:t xml:space="preserve">diperlukan.'</w:t>
      </w:r>
    </w:p>
    <w:bookmarkEnd w:id="111"/>
    <w:bookmarkStart w:id="112" w:name="X89f59ee3b59c76280b8318e545307dd1eb3be06"/>
    <w:p>
      <w:pPr>
        <w:pStyle w:val="Heading4"/>
      </w:pPr>
      <w:r>
        <w:t xml:space="preserve">b. Koordinasi Ambulans dan Persiapan Fasilitas Penerima</w:t>
      </w:r>
    </w:p>
    <w:p>
      <w:pPr>
        <w:pStyle w:val="FirstParagraph"/>
      </w:pPr>
      <w:r>
        <w:t xml:space="preserve">Komunikasi rujukan yang efektif tidak berakhir saat telepon ditutup.</w:t>
      </w:r>
      <w:r>
        <w:t xml:space="preserve"> </w:t>
      </w:r>
      <w:r>
        <w:t xml:space="preserve">Setelah konfirmasi verbal: pastikan ambulans sudah siap dengan peralatan</w:t>
      </w:r>
      <w:r>
        <w:t xml:space="preserve"> </w:t>
      </w:r>
      <w:r>
        <w:t xml:space="preserve">yang sesuai kondisi pasien (infus yang berjalan, oksigen, obat-obatan</w:t>
      </w:r>
      <w:r>
        <w:t xml:space="preserve"> </w:t>
      </w:r>
      <w:r>
        <w:t xml:space="preserve">darurat yang relevan), tenaga yang menemani cukup kompeten untuk</w:t>
      </w:r>
      <w:r>
        <w:t xml:space="preserve"> </w:t>
      </w:r>
      <w:r>
        <w:t xml:space="preserve">menangani deteriorasi selama perjalanan, rekam medis dan surat rujukan</w:t>
      </w:r>
      <w:r>
        <w:t xml:space="preserve"> </w:t>
      </w:r>
      <w:r>
        <w:t xml:space="preserve">sudah disiapkan, keluarga sudah diinformasikan, dan contact person di</w:t>
      </w:r>
      <w:r>
        <w:t xml:space="preserve"> </w:t>
      </w:r>
      <w:r>
        <w:t xml:space="preserve">fasilitas penerima sudah dicatat. Follow-up setelah rujukan adalah</w:t>
      </w:r>
      <w:r>
        <w:t xml:space="preserve"> </w:t>
      </w:r>
      <w:r>
        <w:t xml:space="preserve">praktik yang baik — menelepon fasilitas penerima untuk mengetahui</w:t>
      </w:r>
      <w:r>
        <w:t xml:space="preserve"> </w:t>
      </w:r>
      <w:r>
        <w:t xml:space="preserve">kondisi pasien memberikan informasi berharga untuk evaluasi kualitas</w:t>
      </w:r>
      <w:r>
        <w:t xml:space="preserve"> </w:t>
      </w:r>
      <w:r>
        <w:t xml:space="preserve">rujukan.</w:t>
      </w:r>
    </w:p>
    <w:bookmarkEnd w:id="112"/>
    <w:bookmarkEnd w:id="113"/>
    <w:bookmarkStart w:id="114" w:name="X68db0e866369f7d7d03957cda597946704f4765"/>
    <w:p>
      <w:pPr>
        <w:pStyle w:val="Heading3"/>
      </w:pPr>
      <w:r>
        <w:t xml:space="preserve">Referensi — BAB 4 — Panduan Klinis dan Protokol Emergensi Obstetri</w:t>
      </w:r>
    </w:p>
    <w:p>
      <w:pPr>
        <w:numPr>
          <w:ilvl w:val="0"/>
          <w:numId w:val="1009"/>
        </w:numPr>
      </w:pPr>
      <w:r>
        <w:t xml:space="preserve">World Health Organization. (2012). WHO Recommendations for the</w:t>
      </w:r>
      <w:r>
        <w:t xml:space="preserve"> </w:t>
      </w:r>
      <w:r>
        <w:t xml:space="preserve">Prevention and Treatment of Postpartum Haemorrhage. Geneva: WHO.</w:t>
      </w:r>
      <w:r>
        <w:t xml:space="preserve"> </w:t>
      </w:r>
      <w:r>
        <w:t xml:space="preserve">https://apps.who.int/iris/handle/10665/75411</w:t>
      </w:r>
    </w:p>
    <w:p>
      <w:pPr>
        <w:numPr>
          <w:ilvl w:val="0"/>
          <w:numId w:val="1009"/>
        </w:numPr>
      </w:pPr>
      <w:r>
        <w:t xml:space="preserve">Collaborators WOMAN Trial. (2017). Effect of early tranexamic acid</w:t>
      </w:r>
      <w:r>
        <w:t xml:space="preserve"> </w:t>
      </w:r>
      <w:r>
        <w:t xml:space="preserve">administration on mortality in women with post-partum haemorrhage.</w:t>
      </w:r>
      <w:r>
        <w:t xml:space="preserve"> </w:t>
      </w:r>
      <w:r>
        <w:t xml:space="preserve">Lancet, 389(10084):2105–2116.</w:t>
      </w:r>
      <w:r>
        <w:t xml:space="preserve"> </w:t>
      </w:r>
      <w:r>
        <w:t xml:space="preserve">https://doi.org/10.1016/S0140-6736(17)30638-4</w:t>
      </w:r>
    </w:p>
    <w:p>
      <w:pPr>
        <w:numPr>
          <w:ilvl w:val="0"/>
          <w:numId w:val="1009"/>
        </w:numPr>
      </w:pPr>
      <w:r>
        <w:t xml:space="preserve">The Magpie Trial Collaborative Group. (2002). Do women with</w:t>
      </w:r>
      <w:r>
        <w:t xml:space="preserve"> </w:t>
      </w:r>
      <w:r>
        <w:t xml:space="preserve">pre-eclampsia, and their babies, benefit from magnesium sulphate?</w:t>
      </w:r>
      <w:r>
        <w:t xml:space="preserve"> </w:t>
      </w:r>
      <w:r>
        <w:t xml:space="preserve">Lancet, 359(9321):1877–1890.</w:t>
      </w:r>
      <w:r>
        <w:t xml:space="preserve"> </w:t>
      </w:r>
      <w:r>
        <w:t xml:space="preserve">https://doi.org/10.1016/S0140-6736(02)08778-0</w:t>
      </w:r>
    </w:p>
    <w:p>
      <w:pPr>
        <w:numPr>
          <w:ilvl w:val="0"/>
          <w:numId w:val="1009"/>
        </w:numPr>
      </w:pPr>
      <w:r>
        <w:t xml:space="preserve">Singer M, Deutschman CS, Seymour CW, et al. (2016). The Third</w:t>
      </w:r>
      <w:r>
        <w:t xml:space="preserve"> </w:t>
      </w:r>
      <w:r>
        <w:t xml:space="preserve">International Consensus Definitions for Sepsis and Septic Shock</w:t>
      </w:r>
      <w:r>
        <w:t xml:space="preserve"> </w:t>
      </w:r>
      <w:r>
        <w:t xml:space="preserve">(Sepsis-3). JAMA, 315(8):801–810.</w:t>
      </w:r>
      <w:r>
        <w:t xml:space="preserve"> </w:t>
      </w:r>
      <w:r>
        <w:t xml:space="preserve">https://doi.org/10.1001/jama.2016.0287</w:t>
      </w:r>
    </w:p>
    <w:p>
      <w:pPr>
        <w:numPr>
          <w:ilvl w:val="0"/>
          <w:numId w:val="1009"/>
        </w:numPr>
      </w:pPr>
      <w:r>
        <w:t xml:space="preserve">Haynes AB, Weiser TG, Berry WR, et al. (2009). A surgical safety</w:t>
      </w:r>
      <w:r>
        <w:t xml:space="preserve"> </w:t>
      </w:r>
      <w:r>
        <w:t xml:space="preserve">checklist to reduce morbidity and mortality in a global population.</w:t>
      </w:r>
      <w:r>
        <w:t xml:space="preserve"> </w:t>
      </w:r>
      <w:r>
        <w:t xml:space="preserve">NEJM, 360(5):491–499. https://doi.org/10.1056/NEJMsa0810119</w:t>
      </w:r>
    </w:p>
    <w:p>
      <w:pPr>
        <w:numPr>
          <w:ilvl w:val="0"/>
          <w:numId w:val="1009"/>
        </w:numPr>
      </w:pPr>
      <w:r>
        <w:t xml:space="preserve">Kementerian Kesehatan RI. (2017). Buku Saku Pelayanan Kesehatan Ibu</w:t>
      </w:r>
      <w:r>
        <w:t xml:space="preserve"> </w:t>
      </w:r>
      <w:r>
        <w:t xml:space="preserve">di Fasilitas Kesehatan Dasar dan Rujukan. Edisi 1. Jakarta:</w:t>
      </w:r>
      <w:r>
        <w:t xml:space="preserve"> </w:t>
      </w:r>
      <w:r>
        <w:t xml:space="preserve">Kemenkes. https://www.kemkes.go.id</w:t>
      </w:r>
    </w:p>
    <w:p>
      <w:pPr>
        <w:numPr>
          <w:ilvl w:val="0"/>
          <w:numId w:val="1009"/>
        </w:numPr>
      </w:pPr>
      <w:r>
        <w:t xml:space="preserve">American College of Obstetricians and Gynecologists (ACOG). (2019).</w:t>
      </w:r>
      <w:r>
        <w:t xml:space="preserve"> </w:t>
      </w:r>
      <w:r>
        <w:t xml:space="preserve">Practice Bulletin No. 211: Critical Care in Pregnancy. Obstetrics &amp;</w:t>
      </w:r>
      <w:r>
        <w:t xml:space="preserve"> </w:t>
      </w:r>
      <w:r>
        <w:t xml:space="preserve">Gynecology, 133(5):e303–e319.</w:t>
      </w:r>
      <w:r>
        <w:t xml:space="preserve"> </w:t>
      </w:r>
      <w:r>
        <w:t xml:space="preserve">https://doi.org/10.1097/AOG.0000000000003241</w:t>
      </w:r>
    </w:p>
    <w:p>
      <w:pPr>
        <w:numPr>
          <w:ilvl w:val="0"/>
          <w:numId w:val="1009"/>
        </w:numPr>
      </w:pPr>
      <w:r>
        <w:t xml:space="preserve">Royal College of Obstetricians and Gynaecologists (RCOG). (2016).</w:t>
      </w:r>
      <w:r>
        <w:t xml:space="preserve"> </w:t>
      </w:r>
      <w:r>
        <w:t xml:space="preserve">Green-top Guideline No. 52: Prevention and Management of Postpartum</w:t>
      </w:r>
      <w:r>
        <w:t xml:space="preserve"> </w:t>
      </w:r>
      <w:r>
        <w:t xml:space="preserve">Haemorrhage. London: RCOG.</w:t>
      </w:r>
      <w:r>
        <w:t xml:space="preserve"> </w:t>
      </w:r>
      <w:r>
        <w:t xml:space="preserve">https://www.rcog.org.uk/guidance/browse-all-guidance/green-top-guidelines/</w:t>
      </w:r>
    </w:p>
    <w:p>
      <w:pPr>
        <w:numPr>
          <w:ilvl w:val="0"/>
          <w:numId w:val="1009"/>
        </w:numPr>
      </w:pPr>
      <w:r>
        <w:t xml:space="preserve">Main EK, Goffman D, Scavone BM, et al. (2015). National Partnership</w:t>
      </w:r>
      <w:r>
        <w:t xml:space="preserve"> </w:t>
      </w:r>
      <w:r>
        <w:t xml:space="preserve">for Maternal Safety: consensus bundle on obstetric hemorrhage.</w:t>
      </w:r>
      <w:r>
        <w:t xml:space="preserve"> </w:t>
      </w:r>
      <w:r>
        <w:t xml:space="preserve">Obstetrics &amp; Gynecology, 126(1):155–162.</w:t>
      </w:r>
      <w:r>
        <w:t xml:space="preserve"> </w:t>
      </w:r>
      <w:r>
        <w:t xml:space="preserve">https://doi.org/10.1097/AOG.0000000000000869</w:t>
      </w:r>
    </w:p>
    <w:p>
      <w:pPr>
        <w:numPr>
          <w:ilvl w:val="0"/>
          <w:numId w:val="1009"/>
        </w:numPr>
      </w:pPr>
      <w:r>
        <w:t xml:space="preserve">World Health Organization. (2014). Recommendations for Augmentation</w:t>
      </w:r>
      <w:r>
        <w:t xml:space="preserve"> </w:t>
      </w:r>
      <w:r>
        <w:t xml:space="preserve">of Labour. Geneva: WHO.</w:t>
      </w:r>
      <w:r>
        <w:t xml:space="preserve"> </w:t>
      </w:r>
      <w:r>
        <w:t xml:space="preserve">https://apps.who.int/iris/handle/10665/112825</w:t>
      </w:r>
    </w:p>
    <w:bookmarkEnd w:id="114"/>
    <w:bookmarkEnd w:id="115"/>
    <w:bookmarkEnd w:id="116"/>
    <w:sectPr w:rsidR="00363485">
      <w:pgSz w:h="16838" w:w="11906"/>
      <w:pgMar w:bottom="720" w:footer="708" w:gutter="0" w:header="708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8EC17" w14:textId="0C766428" w:rsidR="00363485" w:rsidRDefault="00000000">
    <w:pPr>
      <w:pBdr>
        <w:top w:val="single" w:sz="4" w:space="4" w:color="C49A2A"/>
      </w:pBdr>
      <w:spacing w:before="100"/>
      <w:jc w:val="center"/>
    </w:pPr>
    <w:r>
      <w:rPr>
        <w:color w:val="5A5A5A"/>
        <w:sz w:val="17"/>
        <w:szCs w:val="17"/>
      </w:rPr>
      <w:t xml:space="preserve">Dr.dr. Budi Siswanto, Sp.OG., Subsp.Obginsos., SH., S.Kom.  ·  Landasan Ilmu  ·  hal. </w:t>
    </w:r>
    <w:r>
      <w:fldChar w:fldCharType="begin"/>
    </w:r>
    <w:r>
      <w:instrText>PAGE</w:instrText>
    </w:r>
    <w:r>
      <w:fldChar w:fldCharType="separate"/>
    </w:r>
    <w:r w:rsidR="00BF5579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6F7DC" w14:textId="34ED0808" w:rsidR="00363485" w:rsidRDefault="00000000">
    <w:pPr>
      <w:pBdr>
        <w:top w:val="single" w:sz="4" w:space="4" w:color="C49A2A"/>
      </w:pBdr>
      <w:spacing w:before="100"/>
      <w:jc w:val="center"/>
    </w:pPr>
    <w:r>
      <w:rPr>
        <w:color w:val="5A5A5A"/>
        <w:sz w:val="17"/>
        <w:szCs w:val="17"/>
      </w:rPr>
      <w:t xml:space="preserve">Dr.dr. Budi Siswanto, Sp.OG., Subsp.Obginsos., SH., S.Kom.  ·  Kebijakan dan Hukum  ·  hal. </w:t>
    </w:r>
    <w:r>
      <w:fldChar w:fldCharType="begin"/>
    </w:r>
    <w:r>
      <w:instrText>PAGE</w:instrText>
    </w:r>
    <w:r>
      <w:fldChar w:fldCharType="separate"/>
    </w:r>
    <w:r w:rsidR="00BF5579">
      <w:rPr>
        <w:noProof/>
      </w:rPr>
      <w:t>38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DD035" w14:textId="0459E8E9" w:rsidR="00363485" w:rsidRDefault="00000000">
    <w:pPr>
      <w:pBdr>
        <w:top w:val="single" w:sz="4" w:space="4" w:color="C49A2A"/>
      </w:pBdr>
      <w:spacing w:before="100"/>
      <w:jc w:val="center"/>
    </w:pPr>
    <w:r>
      <w:rPr>
        <w:color w:val="5A5A5A"/>
        <w:sz w:val="17"/>
        <w:szCs w:val="17"/>
      </w:rPr>
      <w:t xml:space="preserve">Dr.dr. Budi Siswanto, Sp.OG., Subsp.Obginsos., SH., S.Kom.  ·  Pelayanan Maternal  ·  hal. </w:t>
    </w:r>
    <w:r>
      <w:fldChar w:fldCharType="begin"/>
    </w:r>
    <w:r>
      <w:instrText>PAGE</w:instrText>
    </w:r>
    <w:r>
      <w:fldChar w:fldCharType="separate"/>
    </w:r>
    <w:r w:rsidR="00BF5579">
      <w:rPr>
        <w:noProof/>
      </w:rPr>
      <w:t>61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03527" w14:textId="0848E97F" w:rsidR="00363485" w:rsidRDefault="00000000">
    <w:pPr>
      <w:pBdr>
        <w:top w:val="single" w:sz="4" w:space="4" w:color="C49A2A"/>
      </w:pBdr>
      <w:spacing w:before="100"/>
      <w:jc w:val="center"/>
    </w:pPr>
    <w:r>
      <w:rPr>
        <w:color w:val="5A5A5A"/>
        <w:sz w:val="17"/>
        <w:szCs w:val="17"/>
      </w:rPr>
      <w:t xml:space="preserve">Dr.dr. Budi Siswanto, Sp.OG., Subsp.Obginsos., SH., S.Kom.  ·  Ginekologi Sosial  ·  hal. </w:t>
    </w:r>
    <w:r>
      <w:fldChar w:fldCharType="begin"/>
    </w:r>
    <w:r>
      <w:instrText>PAGE</w:instrText>
    </w:r>
    <w:r>
      <w:fldChar w:fldCharType="separate"/>
    </w:r>
    <w:r w:rsidR="00BF5579">
      <w:rPr>
        <w:noProof/>
      </w:rPr>
      <w:t>102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A9521" w14:textId="70325F1C" w:rsidR="00363485" w:rsidRDefault="00000000">
    <w:pPr>
      <w:pBdr>
        <w:top w:val="single" w:sz="4" w:space="4" w:color="C49A2A"/>
      </w:pBdr>
      <w:spacing w:before="100"/>
      <w:jc w:val="center"/>
    </w:pPr>
    <w:r>
      <w:rPr>
        <w:color w:val="5A5A5A"/>
        <w:sz w:val="17"/>
        <w:szCs w:val="17"/>
      </w:rPr>
      <w:t xml:space="preserve">Dr.dr. Budi Siswanto, Sp.OG., Subsp.Obginsos., SH., S.Kom.  ·  Teknologi dan Inovasi  ·  hal. </w:t>
    </w:r>
    <w:r>
      <w:fldChar w:fldCharType="begin"/>
    </w:r>
    <w:r>
      <w:instrText>PAGE</w:instrText>
    </w:r>
    <w:r>
      <w:fldChar w:fldCharType="separate"/>
    </w:r>
    <w:r w:rsidR="00BF5579">
      <w:rPr>
        <w:noProof/>
      </w:rPr>
      <w:t>137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C3CC" w14:textId="5777BB4B" w:rsidR="00363485" w:rsidRDefault="00000000">
    <w:pPr>
      <w:pBdr>
        <w:top w:val="single" w:sz="4" w:space="4" w:color="C49A2A"/>
      </w:pBdr>
      <w:spacing w:before="100"/>
      <w:jc w:val="center"/>
    </w:pPr>
    <w:r>
      <w:rPr>
        <w:color w:val="5A5A5A"/>
        <w:sz w:val="17"/>
        <w:szCs w:val="17"/>
      </w:rPr>
      <w:t xml:space="preserve">Dr.dr. Budi Siswanto, Sp.OG., Subsp.Obginsos., SH., S.Kom.  ·  Program dan Penelitian  ·  hal. </w:t>
    </w:r>
    <w:r>
      <w:fldChar w:fldCharType="begin"/>
    </w:r>
    <w:r>
      <w:instrText>PAGE</w:instrText>
    </w:r>
    <w:r>
      <w:fldChar w:fldCharType="separate"/>
    </w:r>
    <w:r w:rsidR="00BF5579">
      <w:rPr>
        <w:noProof/>
      </w:rPr>
      <w:t>160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BF4F3" w14:textId="27590B7B" w:rsidR="00363485" w:rsidRDefault="00000000">
    <w:pPr>
      <w:pBdr>
        <w:top w:val="single" w:sz="4" w:space="4" w:color="C49A2A"/>
      </w:pBdr>
      <w:spacing w:before="100"/>
      <w:jc w:val="center"/>
    </w:pPr>
    <w:r>
      <w:rPr>
        <w:color w:val="5A5A5A"/>
        <w:sz w:val="17"/>
        <w:szCs w:val="17"/>
      </w:rPr>
      <w:t xml:space="preserve">Dr.dr. Budi Siswanto, Sp.OG., Subsp.Obginsos., SH., S.Kom.  ·  Manajemen dan Kepemimpinan  ·  hal. </w:t>
    </w:r>
    <w:r>
      <w:fldChar w:fldCharType="begin"/>
    </w:r>
    <w:r>
      <w:instrText>PAGE</w:instrText>
    </w:r>
    <w:r>
      <w:fldChar w:fldCharType="separate"/>
    </w:r>
    <w:r w:rsidR="00BF5579">
      <w:rPr>
        <w:noProof/>
      </w:rPr>
      <w:t>195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0965C" w14:textId="1E1A425B" w:rsidR="00363485" w:rsidRDefault="00000000">
    <w:pPr>
      <w:pBdr>
        <w:top w:val="single" w:sz="4" w:space="4" w:color="C49A2A"/>
      </w:pBdr>
      <w:spacing w:before="100"/>
      <w:jc w:val="center"/>
    </w:pPr>
    <w:r>
      <w:rPr>
        <w:color w:val="5A5A5A"/>
        <w:sz w:val="17"/>
        <w:szCs w:val="17"/>
      </w:rPr>
      <w:t xml:space="preserve">Dr.dr. Budi Siswanto, Sp.OG., Subsp.Obginsos., SH., S.Kom.  ·  Isu Khusus  ·  hal. </w:t>
    </w:r>
    <w:r>
      <w:fldChar w:fldCharType="begin"/>
    </w:r>
    <w:r>
      <w:instrText>PAGE</w:instrText>
    </w:r>
    <w:r>
      <w:fldChar w:fldCharType="separate"/>
    </w:r>
    <w:r w:rsidR="00BF5579">
      <w:rPr>
        <w:noProof/>
      </w:rPr>
      <w:t>213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A4D61" w14:textId="70705A46" w:rsidR="00363485" w:rsidRDefault="00000000">
    <w:pPr>
      <w:pBdr>
        <w:top w:val="single" w:sz="4" w:space="4" w:color="C49A2A"/>
      </w:pBdr>
      <w:spacing w:before="100"/>
      <w:jc w:val="center"/>
    </w:pPr>
    <w:r>
      <w:rPr>
        <w:color w:val="5A5A5A"/>
        <w:sz w:val="17"/>
        <w:szCs w:val="17"/>
      </w:rPr>
      <w:t xml:space="preserve">Dr.dr. Budi Siswanto, Sp.OG., Subsp.Obginsos., SH., S.Kom.  ·  Panduan dan Lampiran  ·  hal. </w:t>
    </w:r>
    <w:r>
      <w:fldChar w:fldCharType="begin"/>
    </w:r>
    <w:r>
      <w:instrText>PAGE</w:instrText>
    </w:r>
    <w:r>
      <w:fldChar w:fldCharType="separate"/>
    </w:r>
    <w:r w:rsidR="00BF5579">
      <w:rPr>
        <w:noProof/>
      </w:rPr>
      <w:t>226</w:t>
    </w:r>
    <w: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AF47D" w14:textId="77777777" w:rsidR="00363485" w:rsidRDefault="00000000">
    <w:pPr>
      <w:pBdr>
        <w:bottom w:val="single" w:sz="4" w:space="4" w:color="C49A2A"/>
      </w:pBdr>
      <w:spacing w:after="100"/>
      <w:jc w:val="right"/>
    </w:pPr>
    <w:r>
      <w:rPr>
        <w:i/>
        <w:iCs/>
        <w:color w:val="5A5A5A"/>
        <w:sz w:val="18"/>
        <w:szCs w:val="18"/>
      </w:rPr>
      <w:t>OBGINSOS · Bagian I — Landasan Ilmu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96156" w14:textId="77777777" w:rsidR="00363485" w:rsidRDefault="00000000">
    <w:pPr>
      <w:pBdr>
        <w:bottom w:val="single" w:sz="4" w:space="4" w:color="C49A2A"/>
      </w:pBdr>
      <w:spacing w:after="100"/>
      <w:jc w:val="right"/>
    </w:pPr>
    <w:r>
      <w:rPr>
        <w:i/>
        <w:iCs/>
        <w:color w:val="5A5A5A"/>
        <w:sz w:val="18"/>
        <w:szCs w:val="18"/>
      </w:rPr>
      <w:t>OBGINSOS · Bagian II — Kebijakan dan Hukum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3BD03" w14:textId="77777777" w:rsidR="00363485" w:rsidRDefault="00000000">
    <w:pPr>
      <w:pBdr>
        <w:bottom w:val="single" w:sz="4" w:space="4" w:color="C49A2A"/>
      </w:pBdr>
      <w:spacing w:after="100"/>
      <w:jc w:val="right"/>
    </w:pPr>
    <w:r>
      <w:rPr>
        <w:i/>
        <w:iCs/>
        <w:color w:val="5A5A5A"/>
        <w:sz w:val="18"/>
        <w:szCs w:val="18"/>
      </w:rPr>
      <w:t>OBGINSOS · Bagian III — Pelayanan Maternal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F69B3" w14:textId="77777777" w:rsidR="00363485" w:rsidRDefault="00000000">
    <w:pPr>
      <w:pBdr>
        <w:bottom w:val="single" w:sz="4" w:space="4" w:color="C49A2A"/>
      </w:pBdr>
      <w:spacing w:after="100"/>
      <w:jc w:val="right"/>
    </w:pPr>
    <w:r>
      <w:rPr>
        <w:i/>
        <w:iCs/>
        <w:color w:val="5A5A5A"/>
        <w:sz w:val="18"/>
        <w:szCs w:val="18"/>
      </w:rPr>
      <w:t>OBGINSOS · Bagian IV — Ginekologi Sosial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A9D54" w14:textId="77777777" w:rsidR="00363485" w:rsidRDefault="00000000">
    <w:pPr>
      <w:pBdr>
        <w:bottom w:val="single" w:sz="4" w:space="4" w:color="C49A2A"/>
      </w:pBdr>
      <w:spacing w:after="100"/>
      <w:jc w:val="right"/>
    </w:pPr>
    <w:r>
      <w:rPr>
        <w:i/>
        <w:iCs/>
        <w:color w:val="5A5A5A"/>
        <w:sz w:val="18"/>
        <w:szCs w:val="18"/>
      </w:rPr>
      <w:t>OBGINSOS · Bagian V — Teknologi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F0C2A" w14:textId="77777777" w:rsidR="00363485" w:rsidRDefault="00000000">
    <w:pPr>
      <w:pBdr>
        <w:bottom w:val="single" w:sz="4" w:space="4" w:color="C49A2A"/>
      </w:pBdr>
      <w:spacing w:after="100"/>
      <w:jc w:val="right"/>
    </w:pPr>
    <w:r>
      <w:rPr>
        <w:i/>
        <w:iCs/>
        <w:color w:val="5A5A5A"/>
        <w:sz w:val="18"/>
        <w:szCs w:val="18"/>
      </w:rPr>
      <w:t>OBGINSOS · Bagian VI — Program dan Penelitian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468B4" w14:textId="77777777" w:rsidR="00363485" w:rsidRDefault="00000000">
    <w:pPr>
      <w:pBdr>
        <w:bottom w:val="single" w:sz="4" w:space="4" w:color="C49A2A"/>
      </w:pBdr>
      <w:spacing w:after="100"/>
      <w:jc w:val="right"/>
    </w:pPr>
    <w:r>
      <w:rPr>
        <w:i/>
        <w:iCs/>
        <w:color w:val="5A5A5A"/>
        <w:sz w:val="18"/>
        <w:szCs w:val="18"/>
      </w:rPr>
      <w:t>OBGINSOS · Bagian VII — Manajemen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27E89" w14:textId="77777777" w:rsidR="00363485" w:rsidRDefault="00000000">
    <w:pPr>
      <w:pBdr>
        <w:bottom w:val="single" w:sz="4" w:space="4" w:color="C49A2A"/>
      </w:pBdr>
      <w:spacing w:after="100"/>
      <w:jc w:val="right"/>
    </w:pPr>
    <w:r>
      <w:rPr>
        <w:i/>
        <w:iCs/>
        <w:color w:val="5A5A5A"/>
        <w:sz w:val="18"/>
        <w:szCs w:val="18"/>
      </w:rPr>
      <w:t>OBGINSOS · Bagian VIII — Isu Khusus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CC99" w14:textId="77777777" w:rsidR="00363485" w:rsidRDefault="00000000">
    <w:pPr>
      <w:pBdr>
        <w:bottom w:val="single" w:sz="4" w:space="4" w:color="C49A2A"/>
      </w:pBdr>
      <w:spacing w:after="100"/>
      <w:jc w:val="right"/>
    </w:pPr>
    <w:r>
      <w:rPr>
        <w:i/>
        <w:iCs/>
        <w:color w:val="5A5A5A"/>
        <w:sz w:val="18"/>
        <w:szCs w:val="18"/>
      </w:rPr>
      <w:t>OBGINSOS · Bagian IX — Panduan Praktis</w: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02F273C"/>
    <w:multiLevelType w:val="hybridMultilevel"/>
    <w:tmpl w:val="C2D84FBE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015B243F"/>
    <w:multiLevelType w:val="hybridMultilevel"/>
    <w:tmpl w:val="98D48A16"/>
    <w:lvl w:ilvl="0" w:tplc="0409000F">
      <w:start w:val="1"/>
      <w:numFmt w:val="decimal"/>
      <w:lvlText w:val="%1."/>
      <w:lvlJc w:val="left"/>
      <w:pPr>
        <w:ind w:hanging="360" w:left="360"/>
      </w:p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15:restartNumberingAfterBreak="0" w:abstractNumId="2">
    <w:nsid w:val="03A45C84"/>
    <w:multiLevelType w:val="hybridMultilevel"/>
    <w:tmpl w:val="F0B6174C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">
    <w:nsid w:val="0BFC6649"/>
    <w:multiLevelType w:val="hybridMultilevel"/>
    <w:tmpl w:val="ABA09EEC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">
    <w:nsid w:val="0E003993"/>
    <w:multiLevelType w:val="hybridMultilevel"/>
    <w:tmpl w:val="02E205F8"/>
    <w:lvl w:ilvl="0" w:tplc="0409000F">
      <w:start w:val="1"/>
      <w:numFmt w:val="decimal"/>
      <w:lvlText w:val="%1."/>
      <w:lvlJc w:val="left"/>
      <w:pPr>
        <w:ind w:hanging="360" w:left="360"/>
      </w:p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15:restartNumberingAfterBreak="0" w:abstractNumId="5">
    <w:nsid w:val="0F864A45"/>
    <w:multiLevelType w:val="hybridMultilevel"/>
    <w:tmpl w:val="FBBE3156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6">
    <w:nsid w:val="11680437"/>
    <w:multiLevelType w:val="hybridMultilevel"/>
    <w:tmpl w:val="F26CDACC"/>
    <w:lvl w:ilvl="0" w:tplc="84985688">
      <w:start w:val="1"/>
      <w:numFmt w:val="decimal"/>
      <w:lvlText w:val="%1."/>
      <w:lvlJc w:val="left"/>
      <w:pPr>
        <w:ind w:hanging="360" w:left="360"/>
      </w:pPr>
      <w:rPr>
        <w:rFonts w:hint="default"/>
        <w:b/>
        <w:color w:val="1B2A4A"/>
        <w:sz w:val="20"/>
      </w:r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15:restartNumberingAfterBreak="0" w:abstractNumId="7">
    <w:nsid w:val="138B6A42"/>
    <w:multiLevelType w:val="hybridMultilevel"/>
    <w:tmpl w:val="619C1448"/>
    <w:lvl w:ilvl="0" w:tplc="0409000F">
      <w:start w:val="1"/>
      <w:numFmt w:val="decimal"/>
      <w:lvlText w:val="%1."/>
      <w:lvlJc w:val="left"/>
      <w:pPr>
        <w:ind w:hanging="360" w:left="360"/>
      </w:p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15:restartNumberingAfterBreak="0" w:abstractNumId="8">
    <w:nsid w:val="13AB4100"/>
    <w:multiLevelType w:val="hybridMultilevel"/>
    <w:tmpl w:val="A09CE796"/>
    <w:lvl w:ilvl="0" w:tplc="6F6AB69A">
      <w:start w:val="1"/>
      <w:numFmt w:val="decimal"/>
      <w:lvlText w:val="%1."/>
      <w:lvlJc w:val="left"/>
      <w:pPr>
        <w:ind w:hanging="360" w:left="360"/>
      </w:pPr>
      <w:rPr>
        <w:rFonts w:hint="default"/>
        <w:b/>
        <w:color w:val="1B2A4A"/>
        <w:sz w:val="20"/>
      </w:r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15:restartNumberingAfterBreak="0" w:abstractNumId="9">
    <w:nsid w:val="1B820384"/>
    <w:multiLevelType w:val="hybridMultilevel"/>
    <w:tmpl w:val="13F87FC4"/>
    <w:lvl w:ilvl="0" w:tplc="AA3C372C">
      <w:start w:val="1"/>
      <w:numFmt w:val="decimal"/>
      <w:lvlText w:val="%1."/>
      <w:lvlJc w:val="left"/>
      <w:pPr>
        <w:ind w:hanging="360" w:left="360"/>
      </w:pPr>
      <w:rPr>
        <w:rFonts w:hint="default"/>
        <w:b/>
        <w:color w:val="1B2A4A"/>
        <w:sz w:val="20"/>
      </w:r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15:restartNumberingAfterBreak="0" w:abstractNumId="10">
    <w:nsid w:val="1DE922E0"/>
    <w:multiLevelType w:val="hybridMultilevel"/>
    <w:tmpl w:val="2DC0986E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1">
    <w:nsid w:val="1E252231"/>
    <w:multiLevelType w:val="hybridMultilevel"/>
    <w:tmpl w:val="E512AA82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2">
    <w:nsid w:val="20C43962"/>
    <w:multiLevelType w:val="hybridMultilevel"/>
    <w:tmpl w:val="570CEE92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3">
    <w:nsid w:val="260C607E"/>
    <w:multiLevelType w:val="hybridMultilevel"/>
    <w:tmpl w:val="FA0E83E4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4">
    <w:nsid w:val="290A2B40"/>
    <w:multiLevelType w:val="hybridMultilevel"/>
    <w:tmpl w:val="04E404F4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2C016BE3"/>
    <w:multiLevelType w:val="hybridMultilevel"/>
    <w:tmpl w:val="40682CF0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6">
    <w:nsid w:val="303E72E4"/>
    <w:multiLevelType w:val="hybridMultilevel"/>
    <w:tmpl w:val="EB6E8434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7">
    <w:nsid w:val="3C606F3D"/>
    <w:multiLevelType w:val="hybridMultilevel"/>
    <w:tmpl w:val="4D6CBDFE"/>
    <w:lvl w:ilvl="0" w:tplc="BB960558">
      <w:start w:val="1"/>
      <w:numFmt w:val="decimal"/>
      <w:lvlText w:val="%1."/>
      <w:lvlJc w:val="left"/>
      <w:pPr>
        <w:ind w:hanging="360" w:left="360"/>
      </w:pPr>
      <w:rPr>
        <w:rFonts w:hint="default"/>
        <w:b/>
        <w:color w:val="1B2A4A"/>
        <w:sz w:val="20"/>
      </w:r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15:restartNumberingAfterBreak="0" w:abstractNumId="18">
    <w:nsid w:val="434C0F70"/>
    <w:multiLevelType w:val="hybridMultilevel"/>
    <w:tmpl w:val="C57262E8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9">
    <w:nsid w:val="49BF6314"/>
    <w:multiLevelType w:val="hybridMultilevel"/>
    <w:tmpl w:val="6B922562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0">
    <w:nsid w:val="4C982175"/>
    <w:multiLevelType w:val="hybridMultilevel"/>
    <w:tmpl w:val="7646E03E"/>
    <w:lvl w:ilvl="0" w:tplc="0409000F">
      <w:start w:val="1"/>
      <w:numFmt w:val="decimal"/>
      <w:lvlText w:val="%1."/>
      <w:lvlJc w:val="left"/>
      <w:pPr>
        <w:ind w:hanging="360" w:left="360"/>
      </w:p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15:restartNumberingAfterBreak="0" w:abstractNumId="21">
    <w:nsid w:val="4F5F260B"/>
    <w:multiLevelType w:val="hybridMultilevel"/>
    <w:tmpl w:val="719CE584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2">
    <w:nsid w:val="55F73141"/>
    <w:multiLevelType w:val="hybridMultilevel"/>
    <w:tmpl w:val="9DA2E7D4"/>
    <w:lvl w:ilvl="0" w:tplc="6352B27E">
      <w:start w:val="1"/>
      <w:numFmt w:val="bullet"/>
      <w:lvlText w:val="●"/>
      <w:lvlJc w:val="left"/>
      <w:pPr>
        <w:ind w:hanging="360" w:left="720"/>
      </w:pPr>
    </w:lvl>
    <w:lvl w:ilvl="1" w:tplc="2924B3B2">
      <w:start w:val="1"/>
      <w:numFmt w:val="bullet"/>
      <w:lvlText w:val="○"/>
      <w:lvlJc w:val="left"/>
      <w:pPr>
        <w:ind w:hanging="360" w:left="1440"/>
      </w:pPr>
    </w:lvl>
    <w:lvl w:ilvl="2" w:tplc="2CBA4308">
      <w:start w:val="1"/>
      <w:numFmt w:val="bullet"/>
      <w:lvlText w:val="■"/>
      <w:lvlJc w:val="left"/>
      <w:pPr>
        <w:ind w:hanging="360" w:left="2160"/>
      </w:pPr>
    </w:lvl>
    <w:lvl w:ilvl="3" w:tplc="DC821AA0">
      <w:start w:val="1"/>
      <w:numFmt w:val="bullet"/>
      <w:lvlText w:val="●"/>
      <w:lvlJc w:val="left"/>
      <w:pPr>
        <w:ind w:hanging="360" w:left="2880"/>
      </w:pPr>
    </w:lvl>
    <w:lvl w:ilvl="4" w:tplc="C7AE07FA">
      <w:start w:val="1"/>
      <w:numFmt w:val="bullet"/>
      <w:lvlText w:val="○"/>
      <w:lvlJc w:val="left"/>
      <w:pPr>
        <w:ind w:hanging="360" w:left="3600"/>
      </w:pPr>
    </w:lvl>
    <w:lvl w:ilvl="5" w:tplc="51F483A4">
      <w:start w:val="1"/>
      <w:numFmt w:val="bullet"/>
      <w:lvlText w:val="■"/>
      <w:lvlJc w:val="left"/>
      <w:pPr>
        <w:ind w:hanging="360" w:left="4320"/>
      </w:pPr>
    </w:lvl>
    <w:lvl w:ilvl="6" w:tplc="C4548642">
      <w:start w:val="1"/>
      <w:numFmt w:val="bullet"/>
      <w:lvlText w:val="●"/>
      <w:lvlJc w:val="left"/>
      <w:pPr>
        <w:ind w:hanging="360" w:left="5040"/>
      </w:pPr>
    </w:lvl>
    <w:lvl w:ilvl="7" w:tplc="046606B8">
      <w:start w:val="1"/>
      <w:numFmt w:val="bullet"/>
      <w:lvlText w:val="●"/>
      <w:lvlJc w:val="left"/>
      <w:pPr>
        <w:ind w:hanging="360" w:left="5760"/>
      </w:pPr>
    </w:lvl>
    <w:lvl w:ilvl="8" w:tplc="31784DA2">
      <w:start w:val="1"/>
      <w:numFmt w:val="bullet"/>
      <w:lvlText w:val="●"/>
      <w:lvlJc w:val="left"/>
      <w:pPr>
        <w:ind w:hanging="360" w:left="6480"/>
      </w:pPr>
    </w:lvl>
  </w:abstractNum>
  <w:abstractNum w15:restartNumberingAfterBreak="0" w:abstractNumId="23">
    <w:nsid w:val="5DD50CFA"/>
    <w:multiLevelType w:val="hybridMultilevel"/>
    <w:tmpl w:val="23EEB102"/>
    <w:lvl w:ilvl="0" w:tplc="0409000F">
      <w:start w:val="1"/>
      <w:numFmt w:val="decimal"/>
      <w:lvlText w:val="%1."/>
      <w:lvlJc w:val="left"/>
      <w:pPr>
        <w:ind w:hanging="360" w:left="360"/>
      </w:p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15:restartNumberingAfterBreak="0" w:abstractNumId="24">
    <w:nsid w:val="5FF20F69"/>
    <w:multiLevelType w:val="hybridMultilevel"/>
    <w:tmpl w:val="B2306500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5">
    <w:nsid w:val="71AC1B99"/>
    <w:multiLevelType w:val="hybridMultilevel"/>
    <w:tmpl w:val="D6B0DBCA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6">
    <w:nsid w:val="7298771C"/>
    <w:multiLevelType w:val="hybridMultilevel"/>
    <w:tmpl w:val="C41CF278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FFFFFFFF">
      <w:start w:val="1"/>
      <w:numFmt w:val="lowerLetter"/>
      <w:lvlText w:val="%2."/>
      <w:lvlJc w:val="left"/>
      <w:pPr>
        <w:ind w:hanging="360" w:left="1080"/>
      </w:pPr>
    </w:lvl>
    <w:lvl w:ilvl="2" w:tentative="1" w:tplc="FFFFFFFF">
      <w:start w:val="1"/>
      <w:numFmt w:val="lowerRoman"/>
      <w:lvlText w:val="%3."/>
      <w:lvlJc w:val="right"/>
      <w:pPr>
        <w:ind w:hanging="180" w:left="1800"/>
      </w:pPr>
    </w:lvl>
    <w:lvl w:ilvl="3" w:tentative="1" w:tplc="FFFFFFFF">
      <w:start w:val="1"/>
      <w:numFmt w:val="decimal"/>
      <w:lvlText w:val="%4."/>
      <w:lvlJc w:val="left"/>
      <w:pPr>
        <w:ind w:hanging="360" w:left="2520"/>
      </w:pPr>
    </w:lvl>
    <w:lvl w:ilvl="4" w:tentative="1" w:tplc="FFFFFFFF">
      <w:start w:val="1"/>
      <w:numFmt w:val="lowerLetter"/>
      <w:lvlText w:val="%5."/>
      <w:lvlJc w:val="left"/>
      <w:pPr>
        <w:ind w:hanging="360" w:left="3240"/>
      </w:pPr>
    </w:lvl>
    <w:lvl w:ilvl="5" w:tentative="1" w:tplc="FFFFFFFF">
      <w:start w:val="1"/>
      <w:numFmt w:val="lowerRoman"/>
      <w:lvlText w:val="%6."/>
      <w:lvlJc w:val="right"/>
      <w:pPr>
        <w:ind w:hanging="180" w:left="3960"/>
      </w:pPr>
    </w:lvl>
    <w:lvl w:ilvl="6" w:tentative="1" w:tplc="FFFFFFFF">
      <w:start w:val="1"/>
      <w:numFmt w:val="decimal"/>
      <w:lvlText w:val="%7."/>
      <w:lvlJc w:val="left"/>
      <w:pPr>
        <w:ind w:hanging="360" w:left="4680"/>
      </w:pPr>
    </w:lvl>
    <w:lvl w:ilvl="7" w:tentative="1" w:tplc="FFFFFFFF">
      <w:start w:val="1"/>
      <w:numFmt w:val="lowerLetter"/>
      <w:lvlText w:val="%8."/>
      <w:lvlJc w:val="left"/>
      <w:pPr>
        <w:ind w:hanging="360" w:left="5400"/>
      </w:pPr>
    </w:lvl>
    <w:lvl w:ilvl="8" w:tentative="1" w:tplc="FFFFFFFF">
      <w:start w:val="1"/>
      <w:numFmt w:val="lowerRoman"/>
      <w:lvlText w:val="%9."/>
      <w:lvlJc w:val="right"/>
      <w:pPr>
        <w:ind w:hanging="180" w:left="6120"/>
      </w:pPr>
    </w:lvl>
  </w:abstractNum>
  <w:abstractNum w15:restartNumberingAfterBreak="0" w:abstractNumId="27">
    <w:nsid w:val="77C62FFE"/>
    <w:multiLevelType w:val="hybridMultilevel"/>
    <w:tmpl w:val="A03CCBDA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8">
    <w:nsid w:val="7BD4398D"/>
    <w:multiLevelType w:val="hybridMultilevel"/>
    <w:tmpl w:val="B29ECD0E"/>
    <w:lvl w:ilvl="0" w:tplc="0409000F">
      <w:start w:val="1"/>
      <w:numFmt w:val="decimal"/>
      <w:lvlText w:val="%1."/>
      <w:lvlJc w:val="left"/>
      <w:pPr>
        <w:ind w:hanging="360" w:left="360"/>
      </w:p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15:restartNumberingAfterBreak="0" w:abstractNumId="29">
    <w:nsid w:val="7D255572"/>
    <w:multiLevelType w:val="hybridMultilevel"/>
    <w:tmpl w:val="7DD83C5E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412">
    <w:nsid w:val="A99412"/>
    <w:multiLevelType w:val="multilevel"/>
    <w:lvl w:ilvl="0">
      <w:start w:val="2"/>
      <w:numFmt w:val="decimal"/>
      <w:lvlText w:val="%1."/>
      <w:lvlJc w:val="left"/>
      <w:pPr>
        <w:ind w:left="720" w:hanging="480"/>
      </w:pPr>
    </w:lvl>
    <w:lvl w:ilvl="1">
      <w:start w:val="2"/>
      <w:numFmt w:val="decimal"/>
      <w:lvlText w:val="%2."/>
      <w:lvlJc w:val="left"/>
      <w:pPr>
        <w:ind w:left="1440" w:hanging="480"/>
      </w:pPr>
    </w:lvl>
    <w:lvl w:ilvl="2">
      <w:start w:val="2"/>
      <w:numFmt w:val="decimal"/>
      <w:lvlText w:val="%3."/>
      <w:lvlJc w:val="left"/>
      <w:pPr>
        <w:ind w:left="2160" w:hanging="480"/>
      </w:pPr>
    </w:lvl>
    <w:lvl w:ilvl="3">
      <w:start w:val="2"/>
      <w:numFmt w:val="decimal"/>
      <w:lvlText w:val="%4."/>
      <w:lvlJc w:val="left"/>
      <w:pPr>
        <w:ind w:left="2880" w:hanging="480"/>
      </w:pPr>
    </w:lvl>
    <w:lvl w:ilvl="4">
      <w:start w:val="2"/>
      <w:numFmt w:val="decimal"/>
      <w:lvlText w:val="%5."/>
      <w:lvlJc w:val="left"/>
      <w:pPr>
        <w:ind w:left="3600" w:hanging="480"/>
      </w:pPr>
    </w:lvl>
    <w:lvl w:ilvl="5">
      <w:start w:val="2"/>
      <w:numFmt w:val="decimal"/>
      <w:lvlText w:val="%6."/>
      <w:lvlJc w:val="left"/>
      <w:pPr>
        <w:ind w:left="4320" w:hanging="480"/>
      </w:pPr>
    </w:lvl>
    <w:lvl w:ilvl="6">
      <w:start w:val="2"/>
      <w:numFmt w:val="decimal"/>
      <w:lvlText w:val="%7."/>
      <w:lvlJc w:val="left"/>
      <w:pPr>
        <w:ind w:left="5040" w:hanging="480"/>
      </w:pPr>
    </w:lvl>
    <w:lvl w:ilvl="7">
      <w:start w:val="2"/>
      <w:numFmt w:val="decimal"/>
      <w:lvlText w:val="%8."/>
      <w:lvlJc w:val="left"/>
      <w:pPr>
        <w:ind w:left="5760" w:hanging="480"/>
      </w:pPr>
    </w:lvl>
    <w:lvl w:ilvl="8">
      <w:start w:val="2"/>
      <w:numFmt w:val="decimal"/>
      <w:lvlText w:val="%9."/>
      <w:lvlJc w:val="left"/>
      <w:pPr>
        <w:ind w:left="6480" w:hanging="480"/>
      </w:pPr>
    </w:lvl>
  </w:abstractNum>
  <w:abstractNum w:abstractNumId="99413">
    <w:nsid w:val="A99413"/>
    <w:multiLevelType w:val="multilevel"/>
    <w:lvl w:ilvl="0">
      <w:start w:val="3"/>
      <w:numFmt w:val="decimal"/>
      <w:lvlText w:val="%1."/>
      <w:lvlJc w:val="left"/>
      <w:pPr>
        <w:ind w:left="720" w:hanging="480"/>
      </w:pPr>
    </w:lvl>
    <w:lvl w:ilvl="1">
      <w:start w:val="3"/>
      <w:numFmt w:val="decimal"/>
      <w:lvlText w:val="%2."/>
      <w:lvlJc w:val="left"/>
      <w:pPr>
        <w:ind w:left="1440" w:hanging="480"/>
      </w:pPr>
    </w:lvl>
    <w:lvl w:ilvl="2">
      <w:start w:val="3"/>
      <w:numFmt w:val="decimal"/>
      <w:lvlText w:val="%3."/>
      <w:lvlJc w:val="left"/>
      <w:pPr>
        <w:ind w:left="2160" w:hanging="480"/>
      </w:pPr>
    </w:lvl>
    <w:lvl w:ilvl="3">
      <w:start w:val="3"/>
      <w:numFmt w:val="decimal"/>
      <w:lvlText w:val="%4."/>
      <w:lvlJc w:val="left"/>
      <w:pPr>
        <w:ind w:left="2880" w:hanging="480"/>
      </w:pPr>
    </w:lvl>
    <w:lvl w:ilvl="4">
      <w:start w:val="3"/>
      <w:numFmt w:val="decimal"/>
      <w:lvlText w:val="%5."/>
      <w:lvlJc w:val="left"/>
      <w:pPr>
        <w:ind w:left="3600" w:hanging="480"/>
      </w:pPr>
    </w:lvl>
    <w:lvl w:ilvl="5">
      <w:start w:val="3"/>
      <w:numFmt w:val="decimal"/>
      <w:lvlText w:val="%6."/>
      <w:lvlJc w:val="left"/>
      <w:pPr>
        <w:ind w:left="4320" w:hanging="480"/>
      </w:pPr>
    </w:lvl>
    <w:lvl w:ilvl="6">
      <w:start w:val="3"/>
      <w:numFmt w:val="decimal"/>
      <w:lvlText w:val="%7."/>
      <w:lvlJc w:val="left"/>
      <w:pPr>
        <w:ind w:left="5040" w:hanging="480"/>
      </w:pPr>
    </w:lvl>
    <w:lvl w:ilvl="7">
      <w:start w:val="3"/>
      <w:numFmt w:val="decimal"/>
      <w:lvlText w:val="%8."/>
      <w:lvlJc w:val="left"/>
      <w:pPr>
        <w:ind w:left="5760" w:hanging="480"/>
      </w:pPr>
    </w:lvl>
    <w:lvl w:ilvl="8">
      <w:start w:val="3"/>
      <w:numFmt w:val="decimal"/>
      <w:lvlText w:val="%9."/>
      <w:lvlJc w:val="left"/>
      <w:pPr>
        <w:ind w:left="6480" w:hanging="480"/>
      </w:pPr>
    </w:lvl>
  </w:abstractNum>
  <w:abstractNum w:abstractNumId="99414">
    <w:nsid w:val="A99414"/>
    <w:multiLevelType w:val="multilevel"/>
    <w:lvl w:ilvl="0">
      <w:start w:val="4"/>
      <w:numFmt w:val="decimal"/>
      <w:lvlText w:val="%1."/>
      <w:lvlJc w:val="left"/>
      <w:pPr>
        <w:ind w:left="720" w:hanging="480"/>
      </w:pPr>
    </w:lvl>
    <w:lvl w:ilvl="1">
      <w:start w:val="4"/>
      <w:numFmt w:val="decimal"/>
      <w:lvlText w:val="%2."/>
      <w:lvlJc w:val="left"/>
      <w:pPr>
        <w:ind w:left="1440" w:hanging="480"/>
      </w:pPr>
    </w:lvl>
    <w:lvl w:ilvl="2">
      <w:start w:val="4"/>
      <w:numFmt w:val="decimal"/>
      <w:lvlText w:val="%3."/>
      <w:lvlJc w:val="left"/>
      <w:pPr>
        <w:ind w:left="2160" w:hanging="480"/>
      </w:pPr>
    </w:lvl>
    <w:lvl w:ilvl="3">
      <w:start w:val="4"/>
      <w:numFmt w:val="decimal"/>
      <w:lvlText w:val="%4."/>
      <w:lvlJc w:val="left"/>
      <w:pPr>
        <w:ind w:left="2880" w:hanging="480"/>
      </w:pPr>
    </w:lvl>
    <w:lvl w:ilvl="4">
      <w:start w:val="4"/>
      <w:numFmt w:val="decimal"/>
      <w:lvlText w:val="%5."/>
      <w:lvlJc w:val="left"/>
      <w:pPr>
        <w:ind w:left="3600" w:hanging="480"/>
      </w:pPr>
    </w:lvl>
    <w:lvl w:ilvl="5">
      <w:start w:val="4"/>
      <w:numFmt w:val="decimal"/>
      <w:lvlText w:val="%6."/>
      <w:lvlJc w:val="left"/>
      <w:pPr>
        <w:ind w:left="4320" w:hanging="480"/>
      </w:pPr>
    </w:lvl>
    <w:lvl w:ilvl="6">
      <w:start w:val="4"/>
      <w:numFmt w:val="decimal"/>
      <w:lvlText w:val="%7."/>
      <w:lvlJc w:val="left"/>
      <w:pPr>
        <w:ind w:left="5040" w:hanging="480"/>
      </w:pPr>
    </w:lvl>
    <w:lvl w:ilvl="7">
      <w:start w:val="4"/>
      <w:numFmt w:val="decimal"/>
      <w:lvlText w:val="%8."/>
      <w:lvlJc w:val="left"/>
      <w:pPr>
        <w:ind w:left="5760" w:hanging="480"/>
      </w:pPr>
    </w:lvl>
    <w:lvl w:ilvl="8">
      <w:start w:val="4"/>
      <w:numFmt w:val="decimal"/>
      <w:lvlText w:val="%9."/>
      <w:lvlJc w:val="left"/>
      <w:pPr>
        <w:ind w:left="6480" w:hanging="480"/>
      </w:pPr>
    </w:lvl>
  </w:abstractNum>
  <w:abstractNum w:abstractNumId="99415">
    <w:nsid w:val="A99415"/>
    <w:multiLevelType w:val="multilevel"/>
    <w:lvl w:ilvl="0">
      <w:start w:val="5"/>
      <w:numFmt w:val="decimal"/>
      <w:lvlText w:val="%1."/>
      <w:lvlJc w:val="left"/>
      <w:pPr>
        <w:ind w:left="720" w:hanging="480"/>
      </w:pPr>
    </w:lvl>
    <w:lvl w:ilvl="1">
      <w:start w:val="5"/>
      <w:numFmt w:val="decimal"/>
      <w:lvlText w:val="%2."/>
      <w:lvlJc w:val="left"/>
      <w:pPr>
        <w:ind w:left="1440" w:hanging="480"/>
      </w:pPr>
    </w:lvl>
    <w:lvl w:ilvl="2">
      <w:start w:val="5"/>
      <w:numFmt w:val="decimal"/>
      <w:lvlText w:val="%3."/>
      <w:lvlJc w:val="left"/>
      <w:pPr>
        <w:ind w:left="2160" w:hanging="480"/>
      </w:pPr>
    </w:lvl>
    <w:lvl w:ilvl="3">
      <w:start w:val="5"/>
      <w:numFmt w:val="decimal"/>
      <w:lvlText w:val="%4."/>
      <w:lvlJc w:val="left"/>
      <w:pPr>
        <w:ind w:left="2880" w:hanging="480"/>
      </w:pPr>
    </w:lvl>
    <w:lvl w:ilvl="4">
      <w:start w:val="5"/>
      <w:numFmt w:val="decimal"/>
      <w:lvlText w:val="%5."/>
      <w:lvlJc w:val="left"/>
      <w:pPr>
        <w:ind w:left="3600" w:hanging="480"/>
      </w:pPr>
    </w:lvl>
    <w:lvl w:ilvl="5">
      <w:start w:val="5"/>
      <w:numFmt w:val="decimal"/>
      <w:lvlText w:val="%6."/>
      <w:lvlJc w:val="left"/>
      <w:pPr>
        <w:ind w:left="4320" w:hanging="480"/>
      </w:pPr>
    </w:lvl>
    <w:lvl w:ilvl="6">
      <w:start w:val="5"/>
      <w:numFmt w:val="decimal"/>
      <w:lvlText w:val="%7."/>
      <w:lvlJc w:val="left"/>
      <w:pPr>
        <w:ind w:left="5040" w:hanging="480"/>
      </w:pPr>
    </w:lvl>
    <w:lvl w:ilvl="7">
      <w:start w:val="5"/>
      <w:numFmt w:val="decimal"/>
      <w:lvlText w:val="%8."/>
      <w:lvlJc w:val="left"/>
      <w:pPr>
        <w:ind w:left="5760" w:hanging="480"/>
      </w:pPr>
    </w:lvl>
    <w:lvl w:ilvl="8">
      <w:start w:val="5"/>
      <w:numFmt w:val="decimal"/>
      <w:lvlText w:val="%9."/>
      <w:lvlJc w:val="left"/>
      <w:pPr>
        <w:ind w:left="6480" w:hanging="480"/>
      </w:pPr>
    </w:lvl>
  </w:abstractNum>
  <w:num w16cid:durableId="643655053" w:numId="1">
    <w:abstractNumId w:val="22"/>
    <w:lvlOverride w:ilvl="0">
      <w:startOverride w:val="1"/>
    </w:lvlOverride>
  </w:num>
  <w:num w16cid:durableId="2094081594" w:numId="2">
    <w:abstractNumId w:val="8"/>
  </w:num>
  <w:num w16cid:durableId="1359313846" w:numId="3">
    <w:abstractNumId w:val="9"/>
  </w:num>
  <w:num w16cid:durableId="759914060" w:numId="4">
    <w:abstractNumId w:val="17"/>
  </w:num>
  <w:num w16cid:durableId="1906140384" w:numId="5">
    <w:abstractNumId w:val="6"/>
  </w:num>
  <w:num w16cid:durableId="490874195" w:numId="6">
    <w:abstractNumId w:val="4"/>
  </w:num>
  <w:num w16cid:durableId="1854612371" w:numId="7">
    <w:abstractNumId w:val="1"/>
  </w:num>
  <w:num w16cid:durableId="845946660" w:numId="8">
    <w:abstractNumId w:val="20"/>
  </w:num>
  <w:num w16cid:durableId="1417284952" w:numId="9">
    <w:abstractNumId w:val="7"/>
  </w:num>
  <w:num w16cid:durableId="2105148631" w:numId="10">
    <w:abstractNumId w:val="23"/>
  </w:num>
  <w:num w16cid:durableId="1430657154" w:numId="11">
    <w:abstractNumId w:val="28"/>
  </w:num>
  <w:num w16cid:durableId="789473462" w:numId="12">
    <w:abstractNumId w:val="26"/>
  </w:num>
  <w:num w16cid:durableId="579100228" w:numId="13">
    <w:abstractNumId w:val="10"/>
  </w:num>
  <w:num w16cid:durableId="595595180" w:numId="14">
    <w:abstractNumId w:val="27"/>
  </w:num>
  <w:num w16cid:durableId="1941907202" w:numId="15">
    <w:abstractNumId w:val="13"/>
  </w:num>
  <w:num w16cid:durableId="1791045455" w:numId="16">
    <w:abstractNumId w:val="14"/>
  </w:num>
  <w:num w16cid:durableId="2018997771" w:numId="17">
    <w:abstractNumId w:val="21"/>
  </w:num>
  <w:num w16cid:durableId="1129857816" w:numId="18">
    <w:abstractNumId w:val="16"/>
  </w:num>
  <w:num w16cid:durableId="2022662760" w:numId="19">
    <w:abstractNumId w:val="25"/>
  </w:num>
  <w:num w16cid:durableId="672924845" w:numId="20">
    <w:abstractNumId w:val="0"/>
  </w:num>
  <w:num w16cid:durableId="1748990264" w:numId="21">
    <w:abstractNumId w:val="15"/>
  </w:num>
  <w:num w16cid:durableId="2007702710" w:numId="22">
    <w:abstractNumId w:val="12"/>
  </w:num>
  <w:num w16cid:durableId="879242336" w:numId="23">
    <w:abstractNumId w:val="3"/>
  </w:num>
  <w:num w16cid:durableId="1365788256" w:numId="24">
    <w:abstractNumId w:val="5"/>
  </w:num>
  <w:num w16cid:durableId="1012562575" w:numId="25">
    <w:abstractNumId w:val="2"/>
  </w:num>
  <w:num w16cid:durableId="2083677744" w:numId="26">
    <w:abstractNumId w:val="29"/>
  </w:num>
  <w:num w16cid:durableId="2011907521" w:numId="27">
    <w:abstractNumId w:val="19"/>
  </w:num>
  <w:num w16cid:durableId="1735349425" w:numId="28">
    <w:abstractNumId w:val="24"/>
  </w:num>
  <w:num w16cid:durableId="1596596677" w:numId="29">
    <w:abstractNumId w:val="18"/>
  </w:num>
  <w:num w16cid:durableId="1320572807" w:numId="30">
    <w:abstractNumId w:val="11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3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4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05">
    <w:abstractNumId w:val="9941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 w:val="en-US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cs="Palatino Linotype" w:eastAsia="Palatino Linotype" w:hAnsi="Palatino Linotype"/>
        <w:sz w:val="22"/>
        <w:szCs w:val="22"/>
        <w:lang w:bidi="ar-SA" w:eastAsia="en-US" w:val="en-US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</w:style>
  <w:style w:styleId="Heading1" w:type="paragraph">
    <w:name w:val="heading 1"/>
    <w:uiPriority w:val="9"/>
    <w:qFormat/>
    <w:pPr>
      <w:pBdr>
        <w:bottom w:color="C49A2A" w:space="6" w:sz="6" w:val="single"/>
      </w:pBdr>
      <w:spacing w:after="240" w:before="480"/>
      <w:outlineLvl w:val="0"/>
    </w:pPr>
    <w:rPr>
      <w:b/>
      <w:bCs/>
      <w:color w:val="1B2A4A"/>
      <w:sz w:val="32"/>
      <w:szCs w:val="32"/>
    </w:rPr>
  </w:style>
  <w:style w:styleId="Heading2" w:type="paragraph">
    <w:name w:val="heading 2"/>
    <w:uiPriority w:val="9"/>
    <w:unhideWhenUsed/>
    <w:qFormat/>
    <w:pPr>
      <w:spacing w:after="180" w:before="360"/>
      <w:outlineLvl w:val="1"/>
    </w:pPr>
    <w:rPr>
      <w:b/>
      <w:bCs/>
      <w:color w:val="1B2A4A"/>
      <w:sz w:val="26"/>
      <w:szCs w:val="26"/>
    </w:rPr>
  </w:style>
  <w:style w:styleId="Heading3" w:type="paragraph">
    <w:name w:val="heading 3"/>
    <w:uiPriority w:val="9"/>
    <w:unhideWhenUsed/>
    <w:qFormat/>
    <w:pPr>
      <w:spacing w:after="140" w:before="280"/>
      <w:outlineLvl w:val="2"/>
    </w:pPr>
    <w:rPr>
      <w:b/>
      <w:bCs/>
      <w:color w:val="2E5082"/>
      <w:sz w:val="23"/>
      <w:szCs w:val="23"/>
    </w:rPr>
  </w:style>
  <w:style w:styleId="Heading4" w:type="paragraph">
    <w:name w:val="heading 4"/>
    <w:uiPriority w:val="9"/>
    <w:unhideWhenUsed/>
    <w:qFormat/>
    <w:pPr>
      <w:spacing w:after="100" w:before="200"/>
      <w:outlineLvl w:val="3"/>
    </w:pPr>
    <w:rPr>
      <w:b/>
      <w:bCs/>
      <w:color w:val="1A6B6B"/>
    </w:rPr>
  </w:style>
  <w:style w:styleId="Heading5" w:type="paragraph">
    <w:name w:val="heading 5"/>
    <w:uiPriority w:val="9"/>
    <w:semiHidden/>
    <w:unhideWhenUsed/>
    <w:qFormat/>
    <w:pPr>
      <w:outlineLvl w:val="4"/>
    </w:pPr>
    <w:rPr>
      <w:color w:val="2E74B5"/>
    </w:rPr>
  </w:style>
  <w:style w:styleId="Heading6" w:type="paragraph">
    <w:name w:val="heading 6"/>
    <w:uiPriority w:val="9"/>
    <w:semiHidden/>
    <w:unhideWhenUsed/>
    <w:qFormat/>
    <w:pPr>
      <w:outlineLvl w:val="5"/>
    </w:pPr>
    <w:rPr>
      <w:color w:val="1F4D7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Title" w:type="paragraph">
    <w:name w:val="Title"/>
    <w:uiPriority w:val="10"/>
    <w:qFormat/>
    <w:rPr>
      <w:sz w:val="56"/>
      <w:szCs w:val="56"/>
    </w:rPr>
  </w:style>
  <w:style w:customStyle="1" w:styleId="Strong1" w:type="paragraph">
    <w:name w:val="Strong1"/>
    <w:qFormat/>
    <w:rPr>
      <w:b/>
      <w:bCs/>
    </w:rPr>
  </w:style>
  <w:style w:styleId="ListParagraph" w:type="paragraph">
    <w:name w:val="List Paragraph"/>
    <w:qFormat/>
  </w:style>
  <w:style w:styleId="Hyperlink" w:type="character">
    <w:name w:val="Hyperlink"/>
    <w:uiPriority w:val="99"/>
    <w:unhideWhenUsed/>
    <w:rPr>
      <w:color w:val="0563C1"/>
      <w:u w:val="single"/>
    </w:rPr>
  </w:style>
  <w:style w:styleId="FootnoteReference" w:type="character">
    <w:name w:val="footnote reference"/>
    <w:uiPriority w:val="99"/>
    <w:semiHidden/>
    <w:unhideWhenUsed/>
    <w:rPr>
      <w:vertAlign w:val="superscript"/>
    </w:rPr>
  </w:style>
  <w:style w:styleId="FootnoteText" w:type="paragraph">
    <w:name w:val="footnote text"/>
    <w:link w:val="FootnoteTextChar"/>
    <w:uiPriority w:val="99"/>
    <w:semiHidden/>
    <w:unhideWhenUsed/>
    <w:rPr>
      <w:sz w:val="20"/>
      <w:szCs w:val="20"/>
    </w:rPr>
  </w:style>
  <w:style w:customStyle="1" w:styleId="FootnoteTextChar" w:type="character">
    <w:name w:val="Footnote Text Char"/>
    <w:link w:val="FootnoteText"/>
    <w:uiPriority w:val="99"/>
    <w:semiHidden/>
    <w:unhideWhenUsed/>
    <w:rPr>
      <w:sz w:val="20"/>
      <w:szCs w:val="20"/>
    </w:rPr>
  </w:style>
  <w:style w:styleId="EndnoteReference" w:type="character">
    <w:name w:val="endnote reference"/>
    <w:uiPriority w:val="99"/>
    <w:semiHidden/>
    <w:unhideWhenUsed/>
    <w:rPr>
      <w:vertAlign w:val="superscript"/>
    </w:rPr>
  </w:style>
  <w:style w:styleId="EndnoteText" w:type="paragraph">
    <w:name w:val="endnote text"/>
    <w:link w:val="EndnoteTextChar"/>
    <w:uiPriority w:val="99"/>
    <w:semiHidden/>
    <w:unhideWhenUsed/>
    <w:rPr>
      <w:sz w:val="20"/>
      <w:szCs w:val="20"/>
    </w:rPr>
  </w:style>
  <w:style w:customStyle="1" w:styleId="EndnoteTextChar" w:type="character">
    <w:name w:val="Endnote Text Char"/>
    <w:link w:val="EndnoteText"/>
    <w:uiPriority w:val="99"/>
    <w:semiHidden/>
    <w:unhideWhenUsed/>
    <w:rPr>
      <w:sz w:val="20"/>
      <w:szCs w:val="20"/>
    </w:rPr>
  </w:style>
  <w:style w:styleId="UnresolvedMention" w:type="character">
    <w:name w:val="Unresolved Mention"/>
    <w:basedOn w:val="DefaultParagraphFont"/>
    <w:uiPriority w:val="99"/>
    <w:semiHidden/>
    <w:unhideWhenUsed/>
    <w:rsid w:val="00B62205"/>
    <w:rPr>
      <w:color w:val="605E5C"/>
      <w:shd w:color="auto" w:fill="E1DFDD" w:val="clear"/>
    </w:rPr>
  </w:style>
  <w:style w:styleId="FollowedHyperlink" w:type="character">
    <w:name w:val="FollowedHyperlink"/>
    <w:basedOn w:val="DefaultParagraphFont"/>
    <w:uiPriority w:val="99"/>
    <w:semiHidden/>
    <w:unhideWhenUsed/>
    <w:rsid w:val="00B62205"/>
    <w:rPr>
      <w:color w:themeColor="followedHyperlink" w:val="954F72"/>
      <w:u w:val="single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header7.xml" Type="http://schemas.openxmlformats.org/officeDocument/2006/relationships/header" /><Relationship Id="rId11" Target="header6.xml" Type="http://schemas.openxmlformats.org/officeDocument/2006/relationships/header" /><Relationship Id="rId12" Target="header2.xml" Type="http://schemas.openxmlformats.org/officeDocument/2006/relationships/header" /><Relationship Id="rId13" Target="header5.xml" Type="http://schemas.openxmlformats.org/officeDocument/2006/relationships/header" /><Relationship Id="rId14" Target="header9.xml" Type="http://schemas.openxmlformats.org/officeDocument/2006/relationships/header" /><Relationship Id="rId15" Target="header4.xml" Type="http://schemas.openxmlformats.org/officeDocument/2006/relationships/header" /><Relationship Id="rId16" Target="header8.xml" Type="http://schemas.openxmlformats.org/officeDocument/2006/relationships/header" /><Relationship Id="rId17" Target="header3.xml" Type="http://schemas.openxmlformats.org/officeDocument/2006/relationships/header" /><Relationship Id="rId18" Target="footer9.xml" Type="http://schemas.openxmlformats.org/officeDocument/2006/relationships/footer" /><Relationship Id="rId19" Target="footer4.xml" Type="http://schemas.openxmlformats.org/officeDocument/2006/relationships/footer" /><Relationship Id="rId20" Target="footer1.xml" Type="http://schemas.openxmlformats.org/officeDocument/2006/relationships/footer" /><Relationship Id="rId21" Target="footer3.xml" Type="http://schemas.openxmlformats.org/officeDocument/2006/relationships/footer" /><Relationship Id="rId22" Target="footer7.xml" Type="http://schemas.openxmlformats.org/officeDocument/2006/relationships/footer" /><Relationship Id="rId23" Target="footer2.xml" Type="http://schemas.openxmlformats.org/officeDocument/2006/relationships/footer" /><Relationship Id="rId24" Target="footer6.xml" Type="http://schemas.openxmlformats.org/officeDocument/2006/relationships/footer" /><Relationship Id="rId25" Target="footer5.xml" Type="http://schemas.openxmlformats.org/officeDocument/2006/relationships/footer" /><Relationship Id="rId26" Target="footer8.xml" Type="http://schemas.openxmlformats.org/officeDocument/2006/relationships/footer" /><Relationship Type="http://schemas.openxmlformats.org/officeDocument/2006/relationships/hyperlink" Id="rId47" Target="https://apps.who.int/iris/handle/10665/44692" TargetMode="External" /><Relationship Type="http://schemas.openxmlformats.org/officeDocument/2006/relationships/hyperlink" Id="rId46" Target="https://childmortality.org" TargetMode="External" /><Relationship Type="http://schemas.openxmlformats.org/officeDocument/2006/relationships/hyperlink" Id="rId41" Target="https://doi.org/10.1016/0277-9536(94)90226-7" TargetMode="External" /><Relationship Type="http://schemas.openxmlformats.org/officeDocument/2006/relationships/hyperlink" Id="rId45" Target="https://doi.org/10.1016/S0140-6736(05)71048-5" TargetMode="External" /><Relationship Type="http://schemas.openxmlformats.org/officeDocument/2006/relationships/hyperlink" Id="rId42" Target="https://doi.org/10.1016/S2214-109X(14)70227-X" TargetMode="External" /><Relationship Type="http://schemas.openxmlformats.org/officeDocument/2006/relationships/hyperlink" Id="rId43" Target="https://www.bps.go.id" TargetMode="External" /><Relationship Type="http://schemas.openxmlformats.org/officeDocument/2006/relationships/hyperlink" Id="rId49" Target="https://www.bps.go.id/id" TargetMode="External" /><Relationship Type="http://schemas.openxmlformats.org/officeDocument/2006/relationships/hyperlink" Id="rId48" Target="https://www.kemkes.go.id" TargetMode="External" /><Relationship Type="http://schemas.openxmlformats.org/officeDocument/2006/relationships/hyperlink" Id="rId44" Target="https://www.kemkes.go.id/downloads/resources/download/pusdatin/profil-kesehatan-indonesia/Profil-Kesehatan-2022.pdf" TargetMode="External" /><Relationship Type="http://schemas.openxmlformats.org/officeDocument/2006/relationships/hyperlink" Id="rId40" Target="https://www.who.int/publications/i/item/978924006875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7" Target="https://apps.who.int/iris/handle/10665/44692" TargetMode="External" /><Relationship Type="http://schemas.openxmlformats.org/officeDocument/2006/relationships/hyperlink" Id="rId46" Target="https://childmortality.org" TargetMode="External" /><Relationship Type="http://schemas.openxmlformats.org/officeDocument/2006/relationships/hyperlink" Id="rId41" Target="https://doi.org/10.1016/0277-9536(94)90226-7" TargetMode="External" /><Relationship Type="http://schemas.openxmlformats.org/officeDocument/2006/relationships/hyperlink" Id="rId45" Target="https://doi.org/10.1016/S0140-6736(05)71048-5" TargetMode="External" /><Relationship Type="http://schemas.openxmlformats.org/officeDocument/2006/relationships/hyperlink" Id="rId42" Target="https://doi.org/10.1016/S2214-109X(14)70227-X" TargetMode="External" /><Relationship Type="http://schemas.openxmlformats.org/officeDocument/2006/relationships/hyperlink" Id="rId43" Target="https://www.bps.go.id" TargetMode="External" /><Relationship Type="http://schemas.openxmlformats.org/officeDocument/2006/relationships/hyperlink" Id="rId49" Target="https://www.bps.go.id/id" TargetMode="External" /><Relationship Type="http://schemas.openxmlformats.org/officeDocument/2006/relationships/hyperlink" Id="rId48" Target="https://www.kemkes.go.id" TargetMode="External" /><Relationship Type="http://schemas.openxmlformats.org/officeDocument/2006/relationships/hyperlink" Id="rId44" Target="https://www.kemkes.go.id/downloads/resources/download/pusdatin/profil-kesehatan-indonesia/Profil-Kesehatan-2022.pdf" TargetMode="External" /><Relationship Type="http://schemas.openxmlformats.org/officeDocument/2006/relationships/hyperlink" Id="rId40" Target="https://www.who.int/publications/i/item/978924006875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258</Pages>
  <Words>74752</Words>
  <Characters>426090</Characters>
  <Application>Microsoft Office Word</Application>
  <DocSecurity>0</DocSecurity>
  <Lines>3550</Lines>
  <Paragraphs>999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2026-07-11T04:30:05Z</dcterms:created>
  <dcterms:modified xsi:type="dcterms:W3CDTF">2026-07-11T04:30:05Z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