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pPr>
    </w:p>
    <w:p>
      <w:pPr>
        <w:spacing w:after="600"/>
        <w:jc w:val="center"/>
      </w:pPr>
      <w:r>
        <w:rPr>
          <w:b/>
          <w:bCs/>
          <w:color w:val="A9812F"/>
          <w:sz w:val="22"/>
          <w:szCs w:val="22"/>
        </w:rPr>
        <w:t xml:space="preserve">PERPUSTAKAAN DIGITAL ABBA</w:t>
      </w:r>
    </w:p>
    <w:p>
      <w:pPr>
        <w:spacing w:after="100"/>
        <w:jc w:val="center"/>
      </w:pPr>
      <w:r>
        <w:rPr>
          <w:i/>
          <w:iCs/>
          <w:color w:val="5A5A5A"/>
          <w:sz w:val="24"/>
          <w:szCs w:val="24"/>
        </w:rPr>
        <w:t xml:space="preserve">Dari Bangsal ke Beranda</w:t>
      </w:r>
    </w:p>
    <w:p>
      <w:pPr>
        <w:spacing w:after="500"/>
        <w:jc w:val="center"/>
      </w:pPr>
      <w:r>
        <w:rPr>
          <w:i/>
          <w:iCs/>
          <w:color w:val="5A5A5A"/>
          <w:sz w:val="20"/>
          <w:szCs w:val="20"/>
        </w:rPr>
        <w:t xml:space="preserve">Obstetri Ginekologi Sosial sebagai Ilmu Kedokteran Utuh</w:t>
      </w:r>
    </w:p>
    <w:p>
      <w:pPr>
        <w:spacing w:after="800"/>
      </w:pPr>
    </w:p>
    <w:p>
      <w:pPr>
        <w:spacing w:after="200"/>
        <w:jc w:val="center"/>
      </w:pPr>
      <w:r>
        <w:rPr>
          <w:b/>
          <w:bCs/>
          <w:color w:val="2C3A64"/>
          <w:sz w:val="40"/>
          <w:szCs w:val="40"/>
        </w:rPr>
        <w:t xml:space="preserve">KOLABORASI INTERDISIPLIN DAN TIM MULTIDISIPLIN DI RUMAH SAKIT</w:t>
      </w:r>
    </w:p>
    <w:p>
      <w:pPr>
        <w:spacing w:after="100"/>
        <w:jc w:val="center"/>
      </w:pPr>
      <w:r>
        <w:rPr>
          <w:b/>
          <w:bCs/>
          <w:sz w:val="24"/>
          <w:szCs w:val="24"/>
        </w:rPr>
        <w:t xml:space="preserve">Kode Buku: RS-3</w:t>
      </w:r>
    </w:p>
    <w:p>
      <w:pPr>
        <w:spacing w:after="100"/>
        <w:jc w:val="center"/>
      </w:pPr>
      <w:r>
        <w:rPr>
          <w:sz w:val="22"/>
          <w:szCs w:val="22"/>
        </w:rPr>
        <w:t xml:space="preserve">Klaster Rumah Sakit — Buku Tematik ke-3</w:t>
      </w:r>
    </w:p>
    <w:p>
      <w:pPr>
        <w:spacing w:after="700"/>
        <w:jc w:val="center"/>
      </w:pPr>
      <w:r>
        <w:rPr>
          <w:i/>
          <w:iCs/>
          <w:sz w:val="20"/>
          <w:szCs w:val="20"/>
        </w:rPr>
        <w:t xml:space="preserve">Program Pendidikan Dokter Subspesialis Obstetri Ginekologi Sosial (Obginsos)</w:t>
      </w:r>
    </w:p>
    <w:p>
      <w:pPr>
        <w:spacing w:before="1600"/>
      </w:pPr>
    </w:p>
    <w:p>
      <w:pPr>
        <w:spacing w:after="60"/>
        <w:jc w:val="center"/>
      </w:pPr>
      <w:r>
        <w:rPr>
          <w:sz w:val="20"/>
          <w:szCs w:val="20"/>
        </w:rPr>
        <w:t xml:space="preserve">Disusun oleh:</w:t>
      </w:r>
    </w:p>
    <w:p>
      <w:pPr>
        <w:spacing w:after="60"/>
        <w:jc w:val="center"/>
      </w:pPr>
      <w:r>
        <w:rPr>
          <w:b/>
          <w:bCs/>
          <w:sz w:val="20"/>
          <w:szCs w:val="20"/>
        </w:rPr>
        <w:t xml:space="preserve">Dr.dr. Budi Siswanto, Sp.OG., Subsp.Obginsos., SH., S.Kom. — Advokat</w:t>
      </w:r>
    </w:p>
    <w:p>
      <w:pPr>
        <w:spacing w:after="300"/>
        <w:jc w:val="center"/>
      </w:pPr>
      <w:r>
        <w:rPr>
          <w:sz w:val="20"/>
          <w:szCs w:val="20"/>
        </w:rPr>
        <w:t xml:space="preserve">Malang, Juli 2026</w:t>
      </w:r>
    </w:p>
    <w:p>
      <w:r>
        <w:br w:type="page"/>
      </w:r>
    </w:p>
    <w:p>
      <w:pPr>
        <w:pStyle w:val="Heading1"/>
        <w:spacing w:after="300"/>
      </w:pPr>
      <w:r>
        <w:t xml:space="preserve">Daftar Isi</w:t>
      </w:r>
    </w:p>
    <w:sdt>
      <w:sdtPr>
        <w:alias w:val="Daftar Isi"/>
      </w:sdtPr>
      <w:sdtContent>
        <w:p>
          <w:r>
            <w:fldChar w:fldCharType="begin" w:dirty="true"/>
            <w:instrText xml:space="preserve">TOC \h \o "1-3"</w:instrText>
            <w:fldChar w:fldCharType="separate"/>
          </w:r>
        </w:p>
        <w:p>
          <w:r>
            <w:fldChar w:fldCharType="end"/>
          </w:r>
        </w:p>
      </w:sdtContent>
    </w:sdt>
    <w:p>
      <w:r>
        <w:br w:type="page"/>
      </w:r>
    </w:p>
    <w:p>
      <w:pPr>
        <w:pStyle w:val="Heading1"/>
        <w:spacing w:after="200" w:before="280"/>
      </w:pPr>
      <w:r>
        <w:t xml:space="preserve">Bab 1 — Kategori B: Kolaborasi Horizontal dan Prinsip Primary Responsibility</w:t>
      </w:r>
    </w:p>
    <w:p>
      <w:pPr>
        <w:pStyle w:val="Heading2"/>
        <w:spacing w:after="160" w:before="240"/>
      </w:pPr>
      <w:r>
        <w:t xml:space="preserve">1.1 Kedudukan Kategori B dalam Matriks Kewenangan Klinis</w:t>
      </w:r>
    </w:p>
    <w:p>
      <w:pPr>
        <w:spacing w:after="160"/>
        <w:jc w:val="both"/>
      </w:pPr>
      <w:r>
        <w:t xml:space="preserve">Bayangkan seorang Subspesialis Obginsos yang, karena merasa mampu menenangkan pasien dan memahami dinamika keluarganya, menunda memanggil Subspesialis Fetomaternal pada kasus preeklampsia berat — sebuah keputusan yang tampak berempati namun berpotensi fatal. Memahami batas dan kedudukan Kategori B sejak awal pendidikan subspesialisasi bukan sekadar soal administratif; ia adalah garis pertahanan pertama yang mencegah kepercayaan diri klinis berubah menjadi kelalaian struktural.</w:t>
      </w:r>
    </w:p>
    <w:p>
      <w:pPr>
        <w:spacing w:after="160"/>
        <w:jc w:val="both"/>
      </w:pPr>
      <w:r>
        <w:t xml:space="preserve">Kolaborasi interdisiplin dalam praktik Subspesialis Obstetri Ginekologi Sosial (Obginsos) tidak dapat dipahami sebagai satu bentuk kerja sama tunggal. Seluruh pengaturan kewenangan klinis dan tata kelola kolaborasi yang dibahas dalam buku ini beroperasi di bawah payung Undang-Undang Nomor 17 Tahun 2023 tentang Kesehatan sebagai dasar hukum tertinggi penyelenggaraan pelayanan kesehatan di Indonesia, yang kemudian dijabarkan lebih lanjut melalui Peraturan Pemerintah Nomor 28 Tahun 2024 tentang Peraturan Pelaksanaan UU 17/2023 — termasuk pengaturan mengenai standar pelayanan Rumah Sakit yang menjadi induk bagi Peraturan Menteri Kesehatan Nomor 6 Tahun 2026 tentang Rumah Sakit yang akan banyak dirujuk dalam buku ini. Dokumen 1 — Pedoman Pelayanan Obginsos di Rumah Sakit — membagi kewenangan klinis ke dalam empat kategori berjenjang: Kategori A (kewenangan mandiri penuh), Kategori B (kolaborasi horizontal antar-subspesialis Obstetri-Ginekologi), Kategori C (kolaborasi lintas disiplin melalui Tim Multidisiplin), dan Kategori D (rujukan eksternal keluar Rumah Sakit). Bab ini memusatkan perhatian pada Kategori B, yang secara konseptual berbeda dari Kategori C karena mitra kolaborasinya berasal dari rumpun keilmuan yang sama — Obstetri dan Ginekologi — namun dengan peminatan subspesialisasi yang berbeda.</w:t>
      </w:r>
    </w:p>
    <w:p>
      <w:pPr>
        <w:spacing w:after="160"/>
        <w:jc w:val="both"/>
      </w:pPr>
      <w:r>
        <w:t xml:space="preserve">Karakteristik yang membedakan Kategori B adalah adanya </w:t>
      </w:r>
      <w:r>
        <w:rPr>
          <w:i/>
          <w:iCs/>
        </w:rPr>
        <w:t xml:space="preserve">lapisan medis-teknis</w:t>
      </w:r>
      <w:r>
        <w:t xml:space="preserve"> pada kasus yang berada di luar domain inti Obginsos, yaitu domain sosial-psikologis dan tata kelola holistik kesehatan reproduksi. Ketika lapisan medis-teknis tersebut cukup berat — misalnya komplikasi obstetri berat, kecurigaan keganasan ginekologi, atau kebutuhan rekonstruksi panggul pascatindakan — Subspesialis Obginsos tidak dapat menangani kasus tersebut secara mandiri, betapa pun kuatnya kompetensi sosial-psikologis yang dimiliki. Sebaliknya, subspesialis mitra (Fetomaternal, Fertilitas dan Endokrinologi Reproduksi, Onkologi Ginekologi, atau Uroginekologi Rekonstruksi) pada umumnya tidak memiliki pelatihan terstruktur dalam asesmen psikososial, konseling nondirektif, atau tata kelola determinan sosial yang menjadi inti kompetensi Obginsos. Kolaborasi horizontal karenanya bukan pilihan, melainkan keharusan struktural.</w:t>
      </w:r>
    </w:p>
    <w:p>
      <w:pPr>
        <w:spacing w:after="160"/>
        <w:jc w:val="both"/>
      </w:pPr>
      <w:r>
        <w:rPr>
          <w:b/>
          <w:bCs/>
        </w:rPr>
        <w:t xml:space="preserve">Ilustrasi:</w:t>
      </w:r>
      <w:r>
        <w:t xml:space="preserve"> Seorang Subspesialis Obginsos yang baru lulus pendidikan menerima pasien dengan perdarahan antepartum masif. Alih-alih mencoba menstabilkan kondisi obstetri sendiri karena merasa "sudah cukup lama menangani pasien ini secara psikososial", ia segera mengenali bahwa kasus ini adalah B1 dan menghubungi Subspesialis Fetomaternal dalam hitungan menit — keputusan yang mencerminkan pemahaman bahwa kedekatan personal dengan pasien tidak menggantikan kebutuhan akan kompetensi medis-teknis spesifik.</w:t>
      </w:r>
    </w:p>
    <w:p>
      <w:pPr>
        <w:pBdr>
          <w:left w:val="single" w:color="A9812F" w:sz="24"/>
        </w:pBdr>
        <w:shd w:fill="FBF3E3" w:val="clear"/>
        <w:spacing w:after="160" w:before="120"/>
        <w:ind w:left="200"/>
      </w:pPr>
      <w:r>
        <w:rPr>
          <w:b/>
          <w:bCs/>
        </w:rPr>
        <w:t xml:space="preserve">DASAR HUKUM:</w:t>
      </w:r>
      <w:r>
        <w:t xml:space="preserve"> Kolaborasi horizontal Kategori B beroperasi dalam kerangka Pasal 65 ayat (3) Peraturan Menteri Kesehatan Nomor 6 Tahun 2026 tentang Rumah Sakit, yang mengatur bahwa kredensial dan penugasan klinis meliputi tata cara pengajuan, penilaian, penetapan, dan pemberian kewenangan klinis sesuai dengan kompetensi, kualifikasi, serta kebutuhan pelayanan Rumah Sakit. Berdasarkan prinsip ini, Dokumen 4 (Matriks Rincian Kewenangan Klinis) menjabarkan lebih lanjut kewenangan berstatus "T" (Tim/Kolaboratif) bagi tindakan yang secara inheren memerlukan lebih dari satu subspesialis.</w:t>
      </w:r>
    </w:p>
    <w:p>
      <w:pPr>
        <w:pStyle w:val="Heading2"/>
        <w:spacing w:after="160" w:before="240"/>
      </w:pPr>
      <w:r>
        <w:t xml:space="preserve">1.2 Lima Domain Kolaborasi Horizontal (B1–B5)</w:t>
      </w:r>
    </w:p>
    <w:p>
      <w:pPr>
        <w:spacing w:after="160"/>
        <w:jc w:val="both"/>
      </w:pPr>
      <w:r>
        <w:t xml:space="preserve">Dokumen 1 dan Dokumen 4 (Matriks Rincian Kewenangan Klinis) menetapkan lima domain baku kolaborasi Kategori B. Kelimanya wajib dipahami subspesialis Obginsos sejak awal pendidikan, karena menentukan kapan seorang subspesialis harus secara proaktif — bukan reaktif — mengaktifkan jalur konsultasi.</w:t>
      </w:r>
    </w:p>
    <w:p>
      <w:pPr>
        <w:spacing w:after="160"/>
        <w:jc w:val="both"/>
      </w:pPr>
      <w:r>
        <w:rPr>
          <w:b/>
          <w:bCs/>
        </w:rPr>
        <w:t xml:space="preserve">B1 — Kehamilan risiko tinggi dengan komplikasi medis-obstetri berat disertai masalah sosial.</w:t>
      </w:r>
      <w:r>
        <w:t xml:space="preserve"> Preeklampsia berat, sindrom HELLP, atau perdarahan antepartum masif yang terjadi pada perempuan dengan latar belakang psikososial kompleks (misalnya kehamilan remaja, kekerasan dalam rumah tangga, atau kemiskinan ekstrem) menuntut keterlibatan Subspesialis Fetomaternal untuk tata laksana medis-obstetri, sementara Obginsos memegang koordinasi aspek sosial dan tata kelola holistik pasien serta keluarganya.</w:t>
      </w:r>
    </w:p>
    <w:p>
      <w:pPr>
        <w:spacing w:after="160"/>
        <w:jc w:val="both"/>
      </w:pPr>
      <w:r>
        <w:rPr>
          <w:b/>
          <w:bCs/>
        </w:rPr>
        <w:t xml:space="preserve">B2 — Konseling prakehamilan pada gangguan fertilitas disertai masalah biopsikososial.</w:t>
      </w:r>
      <w:r>
        <w:t xml:space="preserve"> Pasangan yang mengalami infertilitas sering menanggung beban psikologis dan sosial yang signifikan — stigma, tekanan keluarga besar, atau konflik pernikahan. Subspesialis Fertilitas dan Endokrinologi Reproduksi menangani aspek medis-teknis (evaluasi hormonal, teknologi reproduksi berbantu), sementara Obginsos memberikan konseling biopsikososial yang menyertainya.</w:t>
      </w:r>
    </w:p>
    <w:p>
      <w:pPr>
        <w:spacing w:after="160"/>
        <w:jc w:val="both"/>
      </w:pPr>
      <w:r>
        <w:rPr>
          <w:b/>
          <w:bCs/>
        </w:rPr>
        <w:t xml:space="preserve">B3 — Kecurigaan atau konfirmasi keganasan ginekologi.</w:t>
      </w:r>
      <w:r>
        <w:t xml:space="preserve"> Ketika skrining kanker serviks yang dilakukan Obginsos secara mandiri (Kategori A5) menunjukkan hasil positif, kasus beralih menjadi kolaboratif dengan Subspesialis Onkologi Ginekologi untuk tata laksana definitif, sedangkan Obginsos tetap berperan mendampingi aspek psikososial pasien menghadapi diagnosis kanker.</w:t>
      </w:r>
    </w:p>
    <w:p>
      <w:pPr>
        <w:spacing w:after="160"/>
        <w:jc w:val="both"/>
      </w:pPr>
      <w:r>
        <w:rPr>
          <w:b/>
          <w:bCs/>
        </w:rPr>
        <w:t xml:space="preserve">B4 — Kasus paliatif ginekologi lanjut.</w:t>
      </w:r>
      <w:r>
        <w:t xml:space="preserve"> Pada stadium lanjut keganasan ginekologi, kolaborasi meluas melibatkan Tim Paliatif di samping Onkologi Ginekologi, dengan Obginsos berperan penting dalam pendampingan psikososial keluarga dan pasien menjelang akhir hayat.</w:t>
      </w:r>
    </w:p>
    <w:p>
      <w:pPr>
        <w:spacing w:after="160"/>
        <w:jc w:val="both"/>
      </w:pPr>
      <w:r>
        <w:rPr>
          <w:b/>
          <w:bCs/>
        </w:rPr>
        <w:t xml:space="preserve">B5 — Dampak sosial-fungsional pascatindakan rekonstruksi dasar panggul.</w:t>
      </w:r>
      <w:r>
        <w:t xml:space="preserve"> Setelah tindakan rekonstruktif oleh Subspesialis Uroginekologi Rekonstruksi (misalnya pascaprolaps organ panggul berat atau fistula obstetri), dampak sosial-fungsional terhadap kualitas hidup, hubungan seksual, dan peran sosial pasien menjadi ranah kolaborasi Obginsos.</w:t>
      </w:r>
    </w:p>
    <w:tbl>
      <w:tblPr>
        <w:tblW w:type="dxa" w:w="9500"/>
        <w:tblBorders>
          <w:top w:val="single" w:color="auto" w:sz="4"/>
          <w:left w:val="single" w:color="auto" w:sz="4"/>
          <w:bottom w:val="single" w:color="auto" w:sz="4"/>
          <w:right w:val="single" w:color="auto" w:sz="4"/>
          <w:insideH w:val="single" w:color="auto" w:sz="4"/>
          <w:insideV w:val="single" w:color="auto" w:sz="4"/>
        </w:tblBorders>
      </w:tblPr>
      <w:tblGrid>
        <w:gridCol w:w="900"/>
        <w:gridCol w:w="3600"/>
        <w:gridCol w:w="3200"/>
        <w:gridCol w:w="1800"/>
      </w:tblGrid>
      <w:tr>
        <w:tc>
          <w:tcPr>
            <w:tcW w:type="dxa" w:w="900"/>
            <w:shd w:fill="2C3A64" w:val="clear"/>
            <w:vAlign w:val="center"/>
          </w:tcPr>
          <w:p>
            <w:r>
              <w:rPr>
                <w:b/>
                <w:bCs/>
                <w:color w:val="FFFFFF"/>
                <w:sz w:val="20"/>
                <w:szCs w:val="20"/>
              </w:rPr>
              <w:t xml:space="preserve">Kode</w:t>
            </w:r>
          </w:p>
        </w:tc>
        <w:tc>
          <w:tcPr>
            <w:tcW w:type="dxa" w:w="3600"/>
            <w:shd w:fill="2C3A64" w:val="clear"/>
            <w:vAlign w:val="center"/>
          </w:tcPr>
          <w:p>
            <w:r>
              <w:rPr>
                <w:b/>
                <w:bCs/>
                <w:color w:val="FFFFFF"/>
                <w:sz w:val="20"/>
                <w:szCs w:val="20"/>
              </w:rPr>
              <w:t xml:space="preserve">Kriteria Kasus</w:t>
            </w:r>
          </w:p>
        </w:tc>
        <w:tc>
          <w:tcPr>
            <w:tcW w:type="dxa" w:w="3200"/>
            <w:shd w:fill="2C3A64" w:val="clear"/>
            <w:vAlign w:val="center"/>
          </w:tcPr>
          <w:p>
            <w:r>
              <w:rPr>
                <w:b/>
                <w:bCs/>
                <w:color w:val="FFFFFF"/>
                <w:sz w:val="20"/>
                <w:szCs w:val="20"/>
              </w:rPr>
              <w:t xml:space="preserve">Mitra Kolaborasi Wajib</w:t>
            </w:r>
          </w:p>
        </w:tc>
        <w:tc>
          <w:tcPr>
            <w:tcW w:type="dxa" w:w="1800"/>
            <w:shd w:fill="2C3A64" w:val="clear"/>
            <w:vAlign w:val="center"/>
          </w:tcPr>
          <w:p>
            <w:r>
              <w:rPr>
                <w:b/>
                <w:bCs/>
                <w:color w:val="FFFFFF"/>
                <w:sz w:val="20"/>
                <w:szCs w:val="20"/>
              </w:rPr>
              <w:t xml:space="preserve">Kewenangan</w:t>
            </w:r>
          </w:p>
        </w:tc>
      </w:tr>
      <w:tr>
        <w:tc>
          <w:tcPr>
            <w:tcW w:type="dxa" w:w="900"/>
            <w:vAlign w:val="center"/>
          </w:tcPr>
          <w:p>
            <w:r>
              <w:rPr>
                <w:b/>
                <w:bCs/>
                <w:sz w:val="20"/>
                <w:szCs w:val="20"/>
              </w:rPr>
              <w:t xml:space="preserve">B1</w:t>
            </w:r>
          </w:p>
        </w:tc>
        <w:tc>
          <w:tcPr>
            <w:tcW w:type="dxa" w:w="3600"/>
            <w:vAlign w:val="center"/>
          </w:tcPr>
          <w:p>
            <w:r>
              <w:rPr>
                <w:b w:val="false"/>
                <w:bCs w:val="false"/>
                <w:sz w:val="20"/>
                <w:szCs w:val="20"/>
              </w:rPr>
              <w:t xml:space="preserve">Kehamilan risiko tinggi dengan komplikasi medis-obstetri berat disertai masalah sosial</w:t>
            </w:r>
          </w:p>
        </w:tc>
        <w:tc>
          <w:tcPr>
            <w:tcW w:type="dxa" w:w="3200"/>
            <w:vAlign w:val="center"/>
          </w:tcPr>
          <w:p>
            <w:r>
              <w:rPr>
                <w:b w:val="false"/>
                <w:bCs w:val="false"/>
                <w:sz w:val="20"/>
                <w:szCs w:val="20"/>
              </w:rPr>
              <w:t xml:space="preserve">Subspesialis Fetomaternal</w:t>
            </w:r>
          </w:p>
        </w:tc>
        <w:tc>
          <w:tcPr>
            <w:tcW w:type="dxa" w:w="1800"/>
            <w:vAlign w:val="center"/>
          </w:tcPr>
          <w:p>
            <w:r>
              <w:rPr>
                <w:b w:val="false"/>
                <w:bCs w:val="false"/>
                <w:sz w:val="20"/>
                <w:szCs w:val="20"/>
              </w:rPr>
              <w:t xml:space="preserve">Kolaboratif</w:t>
            </w:r>
          </w:p>
        </w:tc>
      </w:tr>
      <w:tr>
        <w:tc>
          <w:tcPr>
            <w:tcW w:type="dxa" w:w="900"/>
            <w:vAlign w:val="center"/>
          </w:tcPr>
          <w:p>
            <w:r>
              <w:rPr>
                <w:b/>
                <w:bCs/>
                <w:sz w:val="20"/>
                <w:szCs w:val="20"/>
              </w:rPr>
              <w:t xml:space="preserve">B2</w:t>
            </w:r>
          </w:p>
        </w:tc>
        <w:tc>
          <w:tcPr>
            <w:tcW w:type="dxa" w:w="3600"/>
            <w:vAlign w:val="center"/>
          </w:tcPr>
          <w:p>
            <w:r>
              <w:rPr>
                <w:b w:val="false"/>
                <w:bCs w:val="false"/>
                <w:sz w:val="20"/>
                <w:szCs w:val="20"/>
              </w:rPr>
              <w:t xml:space="preserve">Konseling prakehamilan pada gangguan fertilitas &amp; masalah biopsikososial</w:t>
            </w:r>
          </w:p>
        </w:tc>
        <w:tc>
          <w:tcPr>
            <w:tcW w:type="dxa" w:w="3200"/>
            <w:vAlign w:val="center"/>
          </w:tcPr>
          <w:p>
            <w:r>
              <w:rPr>
                <w:b w:val="false"/>
                <w:bCs w:val="false"/>
                <w:sz w:val="20"/>
                <w:szCs w:val="20"/>
              </w:rPr>
              <w:t xml:space="preserve">Subspesialis Fertilitas dan Endokrinologi Reproduksi</w:t>
            </w:r>
          </w:p>
        </w:tc>
        <w:tc>
          <w:tcPr>
            <w:tcW w:type="dxa" w:w="1800"/>
            <w:vAlign w:val="center"/>
          </w:tcPr>
          <w:p>
            <w:r>
              <w:rPr>
                <w:b w:val="false"/>
                <w:bCs w:val="false"/>
                <w:sz w:val="20"/>
                <w:szCs w:val="20"/>
              </w:rPr>
              <w:t xml:space="preserve">Kolaboratif</w:t>
            </w:r>
          </w:p>
        </w:tc>
      </w:tr>
      <w:tr>
        <w:tc>
          <w:tcPr>
            <w:tcW w:type="dxa" w:w="900"/>
            <w:vAlign w:val="center"/>
          </w:tcPr>
          <w:p>
            <w:r>
              <w:rPr>
                <w:b/>
                <w:bCs/>
                <w:sz w:val="20"/>
                <w:szCs w:val="20"/>
              </w:rPr>
              <w:t xml:space="preserve">B3</w:t>
            </w:r>
          </w:p>
        </w:tc>
        <w:tc>
          <w:tcPr>
            <w:tcW w:type="dxa" w:w="3600"/>
            <w:vAlign w:val="center"/>
          </w:tcPr>
          <w:p>
            <w:r>
              <w:rPr>
                <w:b w:val="false"/>
                <w:bCs w:val="false"/>
                <w:sz w:val="20"/>
                <w:szCs w:val="20"/>
              </w:rPr>
              <w:t xml:space="preserve">Kecurigaan/konfirmasi keganasan ginekologi</w:t>
            </w:r>
          </w:p>
        </w:tc>
        <w:tc>
          <w:tcPr>
            <w:tcW w:type="dxa" w:w="3200"/>
            <w:vAlign w:val="center"/>
          </w:tcPr>
          <w:p>
            <w:r>
              <w:rPr>
                <w:b w:val="false"/>
                <w:bCs w:val="false"/>
                <w:sz w:val="20"/>
                <w:szCs w:val="20"/>
              </w:rPr>
              <w:t xml:space="preserve">Subspesialis Onkologi Ginekologi</w:t>
            </w:r>
          </w:p>
        </w:tc>
        <w:tc>
          <w:tcPr>
            <w:tcW w:type="dxa" w:w="1800"/>
            <w:vAlign w:val="center"/>
          </w:tcPr>
          <w:p>
            <w:r>
              <w:rPr>
                <w:b w:val="false"/>
                <w:bCs w:val="false"/>
                <w:sz w:val="20"/>
                <w:szCs w:val="20"/>
              </w:rPr>
              <w:t xml:space="preserve">Kolaboratif</w:t>
            </w:r>
          </w:p>
        </w:tc>
      </w:tr>
      <w:tr>
        <w:tc>
          <w:tcPr>
            <w:tcW w:type="dxa" w:w="900"/>
            <w:vAlign w:val="center"/>
          </w:tcPr>
          <w:p>
            <w:r>
              <w:rPr>
                <w:b/>
                <w:bCs/>
                <w:sz w:val="20"/>
                <w:szCs w:val="20"/>
              </w:rPr>
              <w:t xml:space="preserve">B4</w:t>
            </w:r>
          </w:p>
        </w:tc>
        <w:tc>
          <w:tcPr>
            <w:tcW w:type="dxa" w:w="3600"/>
            <w:vAlign w:val="center"/>
          </w:tcPr>
          <w:p>
            <w:r>
              <w:rPr>
                <w:b w:val="false"/>
                <w:bCs w:val="false"/>
                <w:sz w:val="20"/>
                <w:szCs w:val="20"/>
              </w:rPr>
              <w:t xml:space="preserve">Kasus paliatif ginekologi lanjut</w:t>
            </w:r>
          </w:p>
        </w:tc>
        <w:tc>
          <w:tcPr>
            <w:tcW w:type="dxa" w:w="3200"/>
            <w:vAlign w:val="center"/>
          </w:tcPr>
          <w:p>
            <w:r>
              <w:rPr>
                <w:b w:val="false"/>
                <w:bCs w:val="false"/>
                <w:sz w:val="20"/>
                <w:szCs w:val="20"/>
              </w:rPr>
              <w:t xml:space="preserve">Onkologi Ginekologi + Tim Paliatif</w:t>
            </w:r>
          </w:p>
        </w:tc>
        <w:tc>
          <w:tcPr>
            <w:tcW w:type="dxa" w:w="1800"/>
            <w:vAlign w:val="center"/>
          </w:tcPr>
          <w:p>
            <w:r>
              <w:rPr>
                <w:b w:val="false"/>
                <w:bCs w:val="false"/>
                <w:sz w:val="20"/>
                <w:szCs w:val="20"/>
              </w:rPr>
              <w:t xml:space="preserve">Kolaboratif</w:t>
            </w:r>
          </w:p>
        </w:tc>
      </w:tr>
      <w:tr>
        <w:tc>
          <w:tcPr>
            <w:tcW w:type="dxa" w:w="900"/>
            <w:vAlign w:val="center"/>
          </w:tcPr>
          <w:p>
            <w:r>
              <w:rPr>
                <w:b/>
                <w:bCs/>
                <w:sz w:val="20"/>
                <w:szCs w:val="20"/>
              </w:rPr>
              <w:t xml:space="preserve">B5</w:t>
            </w:r>
          </w:p>
        </w:tc>
        <w:tc>
          <w:tcPr>
            <w:tcW w:type="dxa" w:w="3600"/>
            <w:vAlign w:val="center"/>
          </w:tcPr>
          <w:p>
            <w:r>
              <w:rPr>
                <w:b w:val="false"/>
                <w:bCs w:val="false"/>
                <w:sz w:val="20"/>
                <w:szCs w:val="20"/>
              </w:rPr>
              <w:t xml:space="preserve">Dampak sosial-fungsional pascatindakan rekonstruksi dasar panggul</w:t>
            </w:r>
          </w:p>
        </w:tc>
        <w:tc>
          <w:tcPr>
            <w:tcW w:type="dxa" w:w="3200"/>
            <w:vAlign w:val="center"/>
          </w:tcPr>
          <w:p>
            <w:r>
              <w:rPr>
                <w:b w:val="false"/>
                <w:bCs w:val="false"/>
                <w:sz w:val="20"/>
                <w:szCs w:val="20"/>
              </w:rPr>
              <w:t xml:space="preserve">Subspesialis Uroginekologi Rekonstruksi</w:t>
            </w:r>
          </w:p>
        </w:tc>
        <w:tc>
          <w:tcPr>
            <w:tcW w:type="dxa" w:w="1800"/>
            <w:vAlign w:val="center"/>
          </w:tcPr>
          <w:p>
            <w:r>
              <w:rPr>
                <w:b w:val="false"/>
                <w:bCs w:val="false"/>
                <w:sz w:val="20"/>
                <w:szCs w:val="20"/>
              </w:rPr>
              <w:t xml:space="preserve">Kolaboratif</w:t>
            </w:r>
          </w:p>
        </w:tc>
      </w:tr>
    </w:tbl>
    <w:p>
      <w:pPr>
        <w:spacing w:after="160"/>
      </w:pPr>
    </w:p>
    <w:p>
      <w:pPr>
        <w:pBdr>
          <w:left w:val="single" w:color="2C3A64" w:sz="24"/>
        </w:pBdr>
        <w:shd w:fill="EAECF3" w:val="clear"/>
        <w:spacing w:after="160" w:before="120"/>
        <w:ind w:left="200"/>
      </w:pPr>
      <w:r>
        <w:rPr>
          <w:b/>
          <w:bCs/>
        </w:rPr>
        <w:t xml:space="preserve">CATATAN KLINIS:</w:t>
      </w:r>
      <w:r>
        <w:t xml:space="preserve"> Kelima domain di atas memiliki pola yang sama: subspesialis mitra menangani "apa yang terjadi pada tubuh", sedangkan Obginsos menangani "apa artinya kondisi ini bagi kehidupan pasien". Memahami pola ini membantu peserta didik mengenali kasus Kategori B baru yang mungkin belum tercantum eksplisit dalam matriks, namun memiliki struktur serupa.</w:t>
      </w:r>
    </w:p>
    <w:p>
      <w:pPr>
        <w:pStyle w:val="Heading2"/>
        <w:spacing w:after="160" w:before="240"/>
      </w:pPr>
      <w:r>
        <w:t xml:space="preserve">1.3 Prinsip Primary Responsibility</w:t>
      </w:r>
    </w:p>
    <w:p>
      <w:pPr>
        <w:spacing w:after="160"/>
        <w:jc w:val="both"/>
      </w:pPr>
      <w:r>
        <w:t xml:space="preserve">Pernahkah Anda membayangkan dua dokter senior yang sama-sama kompeten, sama-sama peduli pada pasien, namun keduanya diam menunggu pihak lain mengambil keputusan — hingga jendela emas penanganan tertutup? Kegagalan bukan selalu karena kurang kompetensi, tetapi karena tidak ada kejelasan siapa yang "memegang kemudi" pada momen tertentu. Inilah alasan mengapa prinsip primary responsibility harus dikuasai bukan sebagai konsep abstrak, melainkan sebagai keterampilan yang dilatih sejak dini.</w:t>
      </w:r>
    </w:p>
    <w:p>
      <w:pPr>
        <w:spacing w:after="160"/>
        <w:jc w:val="both"/>
      </w:pPr>
      <w:r>
        <w:t xml:space="preserve">Salah satu sumber friksi paling umum dalam kolaborasi horizontal adalah ketidakjelasan mengenai siapa yang memegang tanggung jawab utama (</w:t>
      </w:r>
      <w:r>
        <w:rPr>
          <w:i/>
          <w:iCs/>
        </w:rPr>
        <w:t xml:space="preserve">primary responsibility</w:t>
      </w:r>
      <w:r>
        <w:t xml:space="preserve">) atas seorang pasien ketika dua atau lebih subspesialis terlibat bersamaan. Dokumen 1 BAB VI menetapkan prinsip yang tegas: pada kasus Kategori B, tanggung jawab utama tetap berada pada subspesialis yang menangani domain medis dominan, sementara Obginsos berperan sebagai koordinator aspek sosial-psikologis dan tata kelola holistik.</w:t>
      </w:r>
    </w:p>
    <w:p>
      <w:pPr>
        <w:spacing w:after="160"/>
        <w:jc w:val="both"/>
      </w:pPr>
      <w:r>
        <w:t xml:space="preserve">Prinsip ini penting ditegaskan karena tanpa kejelasan peran, dua risiko dapat muncul secara bersamaan. Pertama, risiko </w:t>
      </w:r>
      <w:r>
        <w:rPr>
          <w:i/>
          <w:iCs/>
        </w:rPr>
        <w:t xml:space="preserve">diffusion of responsibility</w:t>
      </w:r>
      <w:r>
        <w:t xml:space="preserve"> — kondisi ketika masing-masing subspesialis menganggap pihak lain yang bertanggung jawab atas suatu keputusan, sehingga keputusan tertunda atau tidak diambil sama sekali. Kedua, risiko tumpang tindih kewenangan yang justru membingungkan pasien dan keluarga karena menerima instruksi yang tampak berbeda dari dua sumber berbeda.</w:t>
      </w:r>
    </w:p>
    <w:p>
      <w:pPr>
        <w:spacing w:after="160"/>
        <w:jc w:val="both"/>
      </w:pPr>
      <w:r>
        <w:t xml:space="preserve">Penentuan primary responsibility bukan berarti subspesialis lain kehilangan akuntabilitas profesionalnya masing-masing. Setiap subspesialis tetap bertanggung jawab penuh atas domain kompetensinya sendiri sesuai Rincian Kewenangan Klinis (RKK) yang dimilikinya. Yang dimaksud primary responsibility adalah </w:t>
      </w:r>
      <w:r>
        <w:rPr>
          <w:i/>
          <w:iCs/>
        </w:rPr>
        <w:t xml:space="preserve">kepemilikan koordinasi keseluruhan</w:t>
      </w:r>
      <w:r>
        <w:t xml:space="preserve"> — pihak yang memastikan seluruh rencana tata laksana terintegrasi, dikomunikasikan secara konsisten kepada pasien, dan didokumentasikan secara utuh dalam rekam medis.</w:t>
      </w:r>
    </w:p>
    <w:p>
      <w:pPr>
        <w:spacing w:after="160"/>
        <w:jc w:val="both"/>
      </w:pPr>
      <w:r>
        <w:t xml:space="preserve">Pada praktiknya, penentuan primary responsibility mengikuti kaidah sederhana namun tidak selalu mudah diterapkan: subspesialis yang menangani aspek yang paling mengancam keselamatan jiwa pasien pada fase pelayanan tertentu memegang primary responsibility pada fase tersebut, dan peran ini dapat berpindah seiring perjalanan klinis pasien. Sebagai ilustrasi, pada B1 (kehamilan risiko tinggi dengan komplikasi obstetri berat), primary responsibility berada pada Subspesialis Fetomaternal selama fase akut kegawatdaruratan obstetri, namun dapat beralih kepada Obginsos pada fase pascastabilisasi ketika fokus pelayanan bergeser ke pemulihan psikososial dan rencana pemulangan.</w:t>
      </w:r>
    </w:p>
    <w:p>
      <w:pPr>
        <w:spacing w:after="160"/>
        <w:jc w:val="both"/>
      </w:pPr>
      <w:r>
        <w:rPr>
          <w:b/>
          <w:bCs/>
        </w:rPr>
        <w:t xml:space="preserve">Ilustrasi:</w:t>
      </w:r>
      <w:r>
        <w:t xml:space="preserve"> Pada kasus B5 (pascarekonstruksi fistula obstetri), Subspesialis Uroginekologi Rekonstruksi memegang primary responsibility selama masa pemulihan bedah dua minggu pertama. Begitu luka operasi stabil dan fokus bergeser ke reintegrasi sosial pasien yang sebelumnya dikucilkan keluarga akibat fistula, Obginsos secara eksplisit mencatat dalam rekam medis: "Primary responsibility beralih ke Obginsos per tanggal X, fokus pemulihan psikososial dan reintegrasi keluarga; Uroginekologi Rekonstruksi tetap tersedia untuk kontrol luka bulanan."</w:t>
      </w:r>
    </w:p>
    <w:p>
      <w:pPr>
        <w:pBdr>
          <w:left w:val="single" w:color="A9812F" w:sz="24"/>
        </w:pBdr>
        <w:shd w:fill="FBF3E3" w:val="clear"/>
        <w:spacing w:after="160" w:before="120"/>
        <w:ind w:left="200"/>
      </w:pPr>
      <w:r>
        <w:rPr>
          <w:b/>
          <w:bCs/>
        </w:rPr>
        <w:t xml:space="preserve">DASAR HUKUM:</w:t>
      </w:r>
      <w:r>
        <w:t xml:space="preserve"> Penetapan dan pendokumentasian primary responsibility merupakan bagian dari kewajiban pendokumentasian rekam medis terintegrasi sebagaimana diatur Pasal 74 Peraturan Menteri Kesehatan Nomor 6 Tahun 2026 tentang Rumah Sakit.</w:t>
      </w:r>
    </w:p>
    <w:p>
      <w:pPr>
        <w:pStyle w:val="Heading2"/>
        <w:spacing w:after="160" w:before="240"/>
      </w:pPr>
      <w:r>
        <w:t xml:space="preserve">1.4 Mitra Kolaborasi Tetap dan Formalisasi melalui Kredensial</w:t>
      </w:r>
    </w:p>
    <w:p>
      <w:pPr>
        <w:spacing w:after="160"/>
        <w:jc w:val="both"/>
      </w:pPr>
      <w:r>
        <w:t xml:space="preserve">Dokumen 4 (Matriks Rincian Kewenangan Klinis) mensyaratkan setiap Rumah Sakit menetapkan secara eksplisit nama subspesialis mitra tetap untuk masing-masing domain B1–B5 pada saat proses kredensial Subspesialis Obginsos berlangsung. Formalisasi ini penting karena kolaborasi horizontal yang efektif tidak dapat sepenuhnya bergantung pada relasi personal atau kesediaan informal antar-individu; ia harus berakar pada kesepakatan kelembagaan yang tercatat dalam dokumen tata kelola klinis Rumah Sakit.</w:t>
      </w:r>
    </w:p>
    <w:p>
      <w:pPr>
        <w:spacing w:after="160"/>
        <w:jc w:val="both"/>
      </w:pPr>
      <w:r>
        <w:t xml:space="preserve">Ketika Rumah Sakit tidak memiliki subspesialis mitra tetap untuk salah satu domain B1–B5 — misalnya RS berklasifikasi Madya tanpa Subspesialis Onkologi Ginekologi purnawaktu — maka kasus tersebut secara struktural bergeser ke Kategori D (rujukan eksternal), bukan dipaksakan menjadi kewenangan mandiri Obginsos. Ketiadaan mitra tetap bukan alasan bagi Obginsos untuk mengambil alih domain medis-teknis di luar kompetensinya, betapa pun mendesaknya kebutuhan klinis yang dirasakan di lapangan.</w:t>
      </w:r>
    </w:p>
    <w:p>
      <w:pPr>
        <w:spacing w:after="160"/>
        <w:jc w:val="both"/>
      </w:pPr>
      <w:r>
        <w:t xml:space="preserve">Rekomendasi status kewenangan standar untuk seluruh butir B1–B5 pada proses kredensial adalah kode "T" (Disetujui dalam Tim/Kolaboratif). Sub-Komite Kredensial Komite Medik dapat mempertimbangkan pengecualian menuju status mandiri (M) hanya dengan dasar yang kuat dan terdokumentasi tertulis — sebuah ambang yang sengaja ditetapkan tinggi untuk mencegah erosi batas kompetensi subspesialisasi.</w:t>
      </w:r>
    </w:p>
    <w:p>
      <w:pPr>
        <w:pStyle w:val="Heading2"/>
        <w:spacing w:after="160" w:before="240"/>
      </w:pPr>
      <w:r>
        <w:t xml:space="preserve">1.5 Tantangan Praktis dalam Implementasi</w:t>
      </w:r>
    </w:p>
    <w:p>
      <w:pPr>
        <w:spacing w:after="160"/>
        <w:jc w:val="both"/>
      </w:pPr>
      <w:r>
        <w:t xml:space="preserve">Teori kolaborasi horizontal yang rapi di atas kertas sering kali bertabrakan dengan kenyataan lapangan yang jauh lebih berantakan: subspesialis mitra yang sedang cuti, dua profesional dengan gaya kerja yang tidak nyambung, atau kasus yang berubah arah lebih cepat daripada rapat koordinasi bisa diadakan. Mengenali tantangan ini di awal — bukan setelah mengalaminya sendiri di ruang gawat darurat — adalah bagian dari kesiapan profesional yang membedakan subspesialis yang matang dari yang hanya menghafal teori.</w:t>
      </w:r>
    </w:p>
    <w:p>
      <w:pPr>
        <w:spacing w:after="160"/>
        <w:jc w:val="both"/>
      </w:pPr>
      <w:r>
        <w:t xml:space="preserve">Beberapa tantangan lazim muncul dalam implementasi kolaborasi horizontal di lapangan. Pertama, keterbatasan ketersediaan subspesialis mitra pada Rumah Sakit dengan klasifikasi kemampuan pelayanan lebih rendah, yang memaksa Obginsos mempertimbangkan opsi telemedicine konsultatif atau rujukan sementara jalur formal kredensial mitra tetap sedang diupayakan. Kedua, perbedaan budaya kerja antar-subspesialisasi — misalnya subspesialis yang terbiasa dengan tempo pengambilan keputusan cepat berbasis data objektif (seperti Fetomaternal) dapat mengalami friksi gaya kerja dengan pendekatan Obginsos yang menekankan waktu untuk eksplorasi psikososial pasien. Ketiga, potensi ambiguitas primary responsibility pada kasus yang berpindah fase secara cepat, sehingga memerlukan komunikasi eksplisit dan re-konfirmasi berkala, bukan asumsi implisit.</w:t>
      </w:r>
    </w:p>
    <w:p>
      <w:pPr>
        <w:spacing w:after="160"/>
        <w:jc w:val="both"/>
      </w:pPr>
      <w:r>
        <w:t xml:space="preserve">Mengatasi tantangan ini menuntut Subspesialis Obginsos mengembangkan kompetensi komunikasi interprofesional yang eksplisit: menyatakan secara jelas kapan primary responsibility beralih, mendokumentasikannya dalam rekam medis, dan mengonfirmasi pemahaman bersama dengan subspesialis mitra — bukan mengandalkan pemahaman implisit yang berisiko disalahtafsirkan pada situasi klinis yang menegangkan.</w:t>
      </w:r>
    </w:p>
    <w:p>
      <w:pPr>
        <w:spacing w:after="160"/>
        <w:jc w:val="both"/>
      </w:pPr>
      <w:r>
        <w:rPr>
          <w:b/>
          <w:bCs/>
        </w:rPr>
        <w:t xml:space="preserve">Ilustrasi:</w:t>
      </w:r>
      <w:r>
        <w:t xml:space="preserve"> Di sebuah RS berklasifikasi Madya, Subspesialis Onkologi Ginekologi hanya praktik dua hari per minggu. Subspesialis Obginsos yang menemukan kasus B3 pada hari subspesialis mitra tidak hadir tidak menunda tindakan; ia mengaktifkan FKI disertai catatan urgensi, mengatur agar pasien tetap dipantau, dan mengonfirmasi rencana tata laksana definitif begitu subspesialis mitra kembali — sambil tetap menjaga komunikasi terbuka dengan pasien mengenai jadwal yang realistis, alih-alih membiarkan ketidakpastian tanpa penjelasan.</w:t>
      </w:r>
    </w:p>
    <w:p>
      <w:pPr>
        <w:pStyle w:val="Heading2"/>
        <w:spacing w:after="160" w:before="240"/>
      </w:pPr>
      <w:r>
        <w:t xml:space="preserve">1.6 Kolaborasi Kategori B pada Berbagai Klasifikasi Kemampuan Pelayanan RS</w:t>
      </w:r>
    </w:p>
    <w:p>
      <w:pPr>
        <w:spacing w:after="160"/>
        <w:jc w:val="both"/>
      </w:pPr>
      <w:r>
        <w:t xml:space="preserve">Buku ajar ini akan dibaca oleh Subspesialis Obginsos yang bertugas di RS Pendidikan besar dengan belasan subspesialis dalam satu gedung, maupun oleh mereka yang menjadi satu-satunya subspesialis di RS wilayah dengan sumber daya jauh lebih terbatas. Kerangka Kategori B tidak berhenti berlaku pada RS yang terakhir — ia hanya beroperasi dengan wajah yang berbeda. Memahami perbedaan ini sejak dini mencegah dua kesalahan yang sama berbahayanya: memaksakan model kolaborasi RS besar di tempat yang tidak memilikinya, atau sebaliknya, berkecil hati dan berhenti berupaya berkolaborasi hanya karena mitra ideal tidak tersedia.</w:t>
      </w:r>
    </w:p>
    <w:p>
      <w:pPr>
        <w:spacing w:after="160"/>
        <w:jc w:val="both"/>
      </w:pPr>
      <w:r>
        <w:t xml:space="preserve">Sejak reformasi klasifikasi Rumah Sakit yang menggantikan sistem kelas A/B/C/D lama, Pasal 12 Peraturan Menteri Kesehatan Nomor 6 Tahun 2026 tentang Rumah Sakit menetapkan empat klasifikasi kemampuan pelayanan RS: </w:t>
      </w:r>
      <w:r>
        <w:rPr>
          <w:b/>
          <w:bCs/>
        </w:rPr>
        <w:t xml:space="preserve">Paripurna</w:t>
      </w:r>
      <w:r>
        <w:t xml:space="preserve"> (dahulu setara Tipe A), </w:t>
      </w:r>
      <w:r>
        <w:rPr>
          <w:b/>
          <w:bCs/>
        </w:rPr>
        <w:t xml:space="preserve">Utama</w:t>
      </w:r>
      <w:r>
        <w:t xml:space="preserve"> (dahulu setara Tipe B), </w:t>
      </w:r>
      <w:r>
        <w:rPr>
          <w:b/>
          <w:bCs/>
        </w:rPr>
        <w:t xml:space="preserve">Madya</w:t>
      </w:r>
      <w:r>
        <w:t xml:space="preserve"> (dahulu setara Tipe C), dan </w:t>
      </w:r>
      <w:r>
        <w:rPr>
          <w:b/>
          <w:bCs/>
        </w:rPr>
        <w:t xml:space="preserve">Dasar</w:t>
      </w:r>
      <w:r>
        <w:t xml:space="preserve"> (dahulu setara Tipe D). Dokumen 1 BAB IV.D menegaskan bahwa kasus dirujuk keluar RS (Kategori D) apabila kompleksitas medis atau kebutuhan sarana/prasarana berada di luar klasifikasi kemampuan pelayanan RS yang bersangkutan, atau apabila RS tidak memiliki subspesialis mitra Kategori B/C yang disyaratkan — dengan tiga sub-kode yang secara langsung relevan bagi kesenjangan sumber daya antar-klasifikasi: </w:t>
      </w:r>
      <w:r>
        <w:rPr>
          <w:b/>
          <w:bCs/>
        </w:rPr>
        <w:t xml:space="preserve">D1</w:t>
      </w:r>
      <w:r>
        <w:t xml:space="preserve"> (kasus melampaui klasifikasi kemampuan pelayanan RS pada kelompok layanan terkait, dirujuk ke RS dengan klasifikasi lebih tinggi), </w:t>
      </w:r>
      <w:r>
        <w:rPr>
          <w:b/>
          <w:bCs/>
        </w:rPr>
        <w:t xml:space="preserve">D2</w:t>
      </w:r>
      <w:r>
        <w:t xml:space="preserve"> (RS tidak memiliki subspesialis mitra Kategori B/C yang disyaratkan kasus, diatasi melalui rujuk keluar atau telemedicine konsultatif dengan jejaring rujukan regional), dan </w:t>
      </w:r>
      <w:r>
        <w:rPr>
          <w:b/>
          <w:bCs/>
        </w:rPr>
        <w:t xml:space="preserve">D3</w:t>
      </w:r>
      <w:r>
        <w:t xml:space="preserve"> (kegawatdaruratan intensif di luar kapasitas ICU/NICU RS, dirujuk segera ke RS dengan ICU/NICU sesuai Pasal 15 Permenkes 6/2026).</w:t>
      </w:r>
    </w:p>
    <w:p>
      <w:pPr>
        <w:pStyle w:val="Heading3"/>
        <w:spacing w:after="120" w:before="200"/>
      </w:pPr>
      <w:r>
        <w:t xml:space="preserve">1.6.1 RS Dasar</w:t>
      </w:r>
    </w:p>
    <w:p>
      <w:pPr>
        <w:spacing w:after="160"/>
        <w:jc w:val="both"/>
      </w:pPr>
      <w:r>
        <w:t xml:space="preserve">Pada RS Dasar, Subspesialis Obginsos kemungkinan besar adalah satu-satunya subspesialis Obstetri-Ginekologi yang bertugas, tanpa mitra tetap Kategori B (Fetomaternal, Fertilitas dan Endokrinologi Reproduksi, Onkologi Ginekologi, atau Uroginekologi Rekonstruksi) yang dikredensialkan secara lokal. Dalam kondisi ini, sebagian besar kasus yang secara konseptual tergolong Kategori B (B1–B5) secara struktural berfungsi sebagai D2 — bukan karena kriteria kliniknya berubah, melainkan karena mitra kolaborasi yang disyaratkan tidak tersedia di tempat. Peran Subspesialis Obginsos di RS Dasar karenanya bergeser dari "berkolaborasi langsung" menjadi "menstabilkan, menstriase, dan mengoordinasikan rujukan berjenjang" — memastikan pasien distabilkan semaksimal kapasitas lokal, dokumentasi klinis lengkap menyertai rujukan, dan telemedicine konsultatif dengan RS rujukan dimanfaatkan sebagai jembatan komunikasi selama proses rujukan berlangsung, bukan diabaikan karena dianggap "toh akan dirujuk juga".</w:t>
      </w:r>
    </w:p>
    <w:p>
      <w:pPr>
        <w:pStyle w:val="Heading3"/>
        <w:spacing w:after="120" w:before="200"/>
      </w:pPr>
      <w:r>
        <w:t xml:space="preserve">1.6.2 RS Madya</w:t>
      </w:r>
    </w:p>
    <w:p>
      <w:pPr>
        <w:spacing w:after="160"/>
        <w:jc w:val="both"/>
      </w:pPr>
      <w:r>
        <w:t xml:space="preserve">RS Madya biasanya memiliki sebagian mitra Kategori B, sering kali secara paruh waktu atau kunjungan berkala (sebagaimana diilustrasikan pada kasus Subspesialis Onkologi Ginekologi yang praktik dua hari per minggu di atas). Model kolaborasi yang paling realistis di sini adalah hibrida: memanfaatkan mitra lokal ketika tersedia dan jadwalnya sesuai urgensi klinis, namun tetap menyiapkan jalur D2 sebagai cadangan ketika urgensi kasus tidak dapat menunggu jadwal mitra yang terbatas. Kunci keberhasilan di RS Madya adalah triase eksplisit di awal setiap kasus: memutuskan secara sadar apakah kasus akan menunggu mitra lokal atau langsung dirujuk, alih-alih berlarut dalam ketidakpastian yang merugikan pasien.</w:t>
      </w:r>
    </w:p>
    <w:p>
      <w:pPr>
        <w:pStyle w:val="Heading3"/>
        <w:spacing w:after="120" w:before="200"/>
      </w:pPr>
      <w:r>
        <w:t xml:space="preserve">1.6.3 RS Utama</w:t>
      </w:r>
    </w:p>
    <w:p>
      <w:pPr>
        <w:spacing w:after="160"/>
        <w:jc w:val="both"/>
      </w:pPr>
      <w:r>
        <w:t xml:space="preserve">RS Utama umumnya memiliki sebagian besar mitra Kategori B secara purnawaktu, sehingga kredensial status "T" (Tim/Kolaboratif) dapat diformalisasi untuk sebagian besar domain B1–B5. Tantangan di RS Utama bergeser dari ketersediaan mitra menjadi kematangan tata kelola kolaborasi itu sendiri — memastikan primary responsibility (Bab 1.3), eskalasi konflik (Bab 3), dan standardisasi komunikasi (Bab 4) benar-benar dijalankan secara konsisten, bukan sekadar sekali lagi mengandalkan hubungan personal antarsubspesialis karena semua pihak "kebetulan ada di gedung yang sama".</w:t>
      </w:r>
    </w:p>
    <w:p>
      <w:pPr>
        <w:pStyle w:val="Heading3"/>
        <w:spacing w:after="120" w:before="200"/>
      </w:pPr>
      <w:r>
        <w:t xml:space="preserve">1.6.4 RS Paripurna</w:t>
      </w:r>
    </w:p>
    <w:p>
      <w:pPr>
        <w:spacing w:after="160"/>
        <w:jc w:val="both"/>
      </w:pPr>
      <w:r>
        <w:t xml:space="preserve">RS Paripurna — sering kali sekaligus RS Pendidikan — memiliki keseluruhan mitra Kategori B tersedia purnawaktu, termasuk subspesialis langka seperti Onkologi Ginekologi dan Uroginekologi Rekonstruksi. RS Paripurna juga berfungsi sebagai simpul tertinggi jejaring rujukan regional, menerima kasus D1/D2 dari RS Dasar, Madya, dan Utama di wilayahnya. Tanggung jawab tambahan yang menyertai posisi ini adalah fungsi pendidikan dan pembinaan jejaring: Subspesialis Obginsos di RS Paripurna idealnya turut membina kapasitas kolaborasi di RS rujukan yang lebih rendah klasifikasinya — misalnya melalui telemedicine konsultatif rutin — alih-alih memperlakukan rujukan masuk semata sebagai beban kerja tambahan.</w:t>
      </w:r>
    </w:p>
    <w:p>
      <w:pPr>
        <w:spacing w:after="160"/>
        <w:jc w:val="both"/>
      </w:pPr>
      <w:r>
        <w:rPr>
          <w:b/>
          <w:bCs/>
        </w:rPr>
        <w:t xml:space="preserve">Ilustrasi:</w:t>
      </w:r>
      <w:r>
        <w:t xml:space="preserve"> Bandingkan penanganan kasus B3 (kecurigaan keganasan ginekologi) pada dua RS berbeda. Di RS Dasar, begitu skrining awal menunjukkan kecurigaan keganasan, Subspesialis Obginsos segera menstabilkan pasien, melengkapi dokumentasi klinis, dan merujuk (D2) ke RS Paripurna terdekat sambil mengaktifkan telemedicine konsultatif untuk memastikan kesinambungan informasi selama proses rujukan. Di RS Paripurna, kasus yang identik langsung memicu aktivasi kolaborasi B3 in-house dengan Subspesialis Onkologi Ginekologi dalam hitungan jam. Kedua respons ini sama-sama benar dan sama-sama mencerminkan penerapan prinsip Kategori B yang tepat — perbedaannya terletak pada wujud kolaborasi yang disesuaikan dengan klasifikasi kemampuan pelayanan RS masing-masing, bukan pada standar kepedulian yang lebih rendah.</w:t>
      </w:r>
    </w:p>
    <w:p>
      <w:pPr>
        <w:pBdr>
          <w:left w:val="single" w:color="A9812F" w:sz="24"/>
        </w:pBdr>
        <w:shd w:fill="FBF3E3" w:val="clear"/>
        <w:spacing w:after="160" w:before="120"/>
        <w:ind w:left="200"/>
      </w:pPr>
      <w:r>
        <w:rPr>
          <w:b/>
          <w:bCs/>
        </w:rPr>
        <w:t xml:space="preserve">DASAR HUKUM:</w:t>
      </w:r>
      <w:r>
        <w:t xml:space="preserve"> Pasal 12, Pasal 15, dan Pasal 17 Peraturan Menteri Kesehatan Nomor 6 Tahun 2026 tentang Rumah Sakit mengatur klasifikasi kemampuan pelayanan RS (paripurna, utama, madya, dasar) sebagai acuan batas rujukan eksternal Kategori D, termasuk ketentuan pelayanan gawat darurat dan rujukan ICU/NICU (D3).</w:t>
      </w:r>
    </w:p>
    <w:p>
      <w:pPr>
        <w:pStyle w:val="Heading2"/>
        <w:spacing w:after="160" w:before="240"/>
      </w:pPr>
      <w:r>
        <w:t xml:space="preserve">Ringkasan Poin Kunci</w:t>
      </w:r>
    </w:p>
    <w:p>
      <w:pPr>
        <w:spacing w:after="160"/>
        <w:jc w:val="both"/>
      </w:pPr>
      <w:r>
        <w:t xml:space="preserve">- Kategori B adalah kolaborasi horizontal antar-subspesialis Obstetri-Ginekologi (bukan lintas profesi seperti Kategori C), mencakup lima domain baku: B1 (Fetomaternal), B2 (Fertilitas dan Endokrinologi Reproduksi), B3–B4 (Onkologi Ginekologi, termasuk Tim Paliatif pada B4), dan B5 (Uroginekologi Rekonstruksi).
- Prinsip primary responsibility menempatkan tanggung jawab koordinasi keseluruhan pada subspesialis yang menangani domain medis dominan pada fase klinis tertentu, dengan Obginsos mengoordinasikan aspek sosial-psikologis dan tata kelola holistik; peran ini dapat berpindah seiring perjalanan klinis pasien.
- Kolaborasi Kategori B wajib diformalisasi melalui penetapan mitra tetap saat proses kredensial; ketiadaan mitra tetap mengalihkan kasus ke Kategori D (rujukan eksternal), bukan memperluas kewenangan mandiri Obginsos.
- Penerapan Kategori B berbeda wujud menurut klasifikasi kemampuan pelayanan RS (Dasar, Madya, Utama, Paripurna sesuai Pasal 12 Permenkes 6/2026): di RS Dasar sebagian besar kasus B secara struktural berfungsi sebagai D2 (rujuk/telemedicine), di RS Madya berlaku model hibrida dengan triase eksplisit, sementara RS Utama dan Paripurna memungkinkan kolaborasi in-house penuh — namun prinsip dan standar kepedulian yang sama berlaku di seluruh klasifikasi.</w:t>
      </w:r>
    </w:p>
    <w:p>
      <w:pPr>
        <w:pStyle w:val="Heading2"/>
        <w:spacing w:after="160" w:before="240"/>
      </w:pPr>
      <w:r>
        <w:t xml:space="preserve">Vignette Klinis</w:t>
      </w:r>
    </w:p>
    <w:p>
      <w:pPr>
        <w:spacing w:after="160"/>
        <w:jc w:val="both"/>
      </w:pPr>
      <w:r>
        <w:t xml:space="preserve">Seorang perempuan usia 32 tahun, G2P1, usia kehamilan 34 minggu, dirawat dengan preeklampsia berat disertai riwayat kekerasan dalam rumah tangga yang baru terungkap saat anamnesis psikososial. Subspesialis Fetomaternal segera mengambil primary responsibility untuk stabilisasi tekanan darah dan pemantauan kesejahteraan janin, sementara Subspesialis Obginsos diaktifkan melalui Formulir Konsultasi Internal untuk asesmen keselamatan, dokumentasi forensik dasar, dan perencanaan pemulangan yang aman. Ketika kondisi ibu stabil dan rencana persalinan telah ditetapkan, primary responsibility beralih secara terdokumentasi kepada Obginsos untuk memimpin perencanaan pascasalin yang melibatkan pekerja sosial dan unit Pelayanan Perempuan dan Anak (PPA), sementara Fetomaternal tetap tersedia untuk konsultasi lanjutan bila komplikasi obstetri berulang.</w:t>
      </w:r>
    </w:p>
    <w:p>
      <w:pPr>
        <w:pStyle w:val="Heading2"/>
        <w:spacing w:after="160" w:before="240"/>
      </w:pPr>
      <w:r>
        <w:t xml:space="preserve">Pertanyaan Refleksi</w:t>
      </w:r>
    </w:p>
    <w:p>
      <w:pPr>
        <w:spacing w:after="160"/>
        <w:jc w:val="both"/>
      </w:pPr>
      <w:r>
        <w:t xml:space="preserve">1. Dalam kasus B1 pada vignette di atas, faktor apa yang menjadi dasar pertimbangan bahwa primary responsibility beralih dari Fetomaternal ke Obginsos, dan bagaimana peralihan tersebut seharusnya didokumentasikan dalam rekam medis?
2. Bagaimana seorang Subspesialis Obginsos di Rumah Sakit berklasifikasi Madya tanpa Subspesialis Onkologi Ginekologi purnawaktu sebaiknya bersikap ketika menemukan hasil skrining kanker serviks positif (B3), mengingat keterbatasan mitra tetap di institusinya?
3. Jika Anda ditugaskan sebagai satu-satunya Subspesialis Obginsos di sebuah RS Dasar dan menemukan kasus B1 (kehamilan risiko tinggi dengan komplikasi obstetri berat), langkah apa saja yang perlu Anda lakukan sebelum, selama, dan setelah proses rujukan D2, agar pasien tetap mendapatkan standar kepedulian yang sama dengan pasien di RS Paripurna?</w:t>
      </w:r>
    </w:p>
    <w:p>
      <w:r>
        <w:br w:type="page"/>
      </w:r>
    </w:p>
    <w:p>
      <w:pPr>
        <w:pStyle w:val="Heading1"/>
        <w:spacing w:after="200" w:before="280"/>
      </w:pPr>
      <w:r>
        <w:t xml:space="preserve">Bab 2 — Kategori C: Pembentukan dan Tata Kelola Tim Multidisiplin (MDT)</w:t>
      </w:r>
    </w:p>
    <w:p>
      <w:pPr>
        <w:pStyle w:val="Heading2"/>
        <w:spacing w:after="160" w:before="240"/>
      </w:pPr>
      <w:r>
        <w:t xml:space="preserve">2.1 Kategori C sebagai Kolaborasi Lintas Profesi</w:t>
      </w:r>
    </w:p>
    <w:p>
      <w:pPr>
        <w:spacing w:after="160"/>
        <w:jc w:val="both"/>
      </w:pPr>
      <w:r>
        <w:t xml:space="preserve">Jika Kategori B (Bab 1) merupakan kolaborasi horizontal di dalam rumpun Obstetri-Ginekologi, Kategori C beroperasi pada bidang yang secara kualitatif berbeda: kolaborasi lintas profesi yang melibatkan disiplin ilmu di luar kedokteran Obstetri-Ginekologi sama sekali — Psikiatri, Psikologi Klinis, Pekerja Sosial Medis, Bagian Hukum/Komite Etik Rumah Sakit, dan Ahli Gizi Klinik. Dokumen 1 BAB IV.C menetapkan lima domain baku Kategori C (C1–C5), yang seluruhnya mensyaratkan kewenangan berstatus Tim/MDT wajib — tidak ada ruang bagi rekomendasi kewenangan mandiri pada domain ini.</w:t>
      </w:r>
    </w:p>
    <w:p>
      <w:pPr>
        <w:spacing w:after="160"/>
        <w:jc w:val="both"/>
      </w:pPr>
      <w:r>
        <w:t xml:space="preserve">Kelima domain tersebut adalah: C1 (gangguan mental pada kehamilan, bersama Psikiatri dan Psikologi Klinis), C2 (kehamilan remaja dengan faktor psikososial berat, bersama Psikologi, Pekerja Sosial, dan Hukum bila relevan), C3 (kasus etik-medikolegal kompleks, bersama Komite Etik dan Bagian Hukum RS), C4 (permasalahan nutrisi berat pada prakonsepsi/kehamilan/nifas, bersama Dokter Gizi Klinik), dan C5 (infeksi menular seksual dengan komplikasi biopsikososial kompleks, bersama Penyakit Dalam/Konsultan Infeksi dan Psikologi). Bab 5 buku ini akan membahas C1 secara lebih mendalam sebagai kasus khusus kolaborasi psikiatri-obstetri; bab ini berfokus pada arsitektur kelembagaan MDT itu sendiri — bagaimana ia dibentuk, dijalankan, dan dipelihara sebagai unit kerja yang berfungsi, bukan sekadar daftar nama pada dokumen kebijakan.</w:t>
      </w:r>
    </w:p>
    <w:p>
      <w:pPr>
        <w:pBdr>
          <w:left w:val="single" w:color="A9812F" w:sz="24"/>
        </w:pBdr>
        <w:shd w:fill="FBF3E3" w:val="clear"/>
        <w:spacing w:after="160" w:before="120"/>
        <w:ind w:left="200"/>
      </w:pPr>
      <w:r>
        <w:rPr>
          <w:b/>
          <w:bCs/>
        </w:rPr>
        <w:t xml:space="preserve">DASAR HUKUM:</w:t>
      </w:r>
      <w:r>
        <w:t xml:space="preserve"> Pasal 46 Peraturan Menteri Kesehatan Nomor 6 Tahun 2026 tentang Rumah Sakit memberi landasan pembentukan departemen, komite, dan/atau satuan sebagai unit nonstruktural sesuai kebutuhan dan beban kerja Rumah Sakit. Pasal 48 menegaskan bahwa Departemen — termasuk Departemen Obstetri dan Ginekologi — dipimpin oleh seorang kepala yang berwenang mengelola penyelenggaraan dan pengembangan pelayanan (bukan kebijakan manajerial), sementara Pasal 50 menetapkan Komite sebagai unit nonstruktural dengan fungsi tata kelola mutu dan keselamatan Pasien yang dapat menaungi Tim Multidisiplin bersifat permanen.</w:t>
      </w:r>
    </w:p>
    <w:p>
      <w:pPr>
        <w:pStyle w:val="Heading2"/>
        <w:spacing w:after="160" w:before="240"/>
      </w:pPr>
      <w:r>
        <w:t xml:space="preserve">2.2 Prinsip Pembentukan Tim Multidisiplin</w:t>
      </w:r>
    </w:p>
    <w:p>
      <w:pPr>
        <w:spacing w:after="160"/>
        <w:jc w:val="both"/>
      </w:pPr>
      <w:r>
        <w:t xml:space="preserve">Sebuah tim yang dibentuk hanya di atas kertas — daftar nama tanpa kejelasan siapa mengambil keputusan, kapan bertemu, dan kepada siapa melapor — pada akhirnya akan bubar dengan sendirinya tepat ketika pasien paling membutuhkannya. Memahami prinsip pembentukan MDT bukan latihan birokrasi, melainkan investasi agar tim benar-benar ada dan berfungsi saat krisis datang, bukan hanya saat semua berjalan lancar.</w:t>
      </w:r>
    </w:p>
    <w:p>
      <w:pPr>
        <w:spacing w:after="160"/>
        <w:jc w:val="both"/>
      </w:pPr>
      <w:r>
        <w:t xml:space="preserve">Dokumen 1 BAB VI.A menetapkan bahwa untuk kasus Kategori C, pimpinan Departemen Obstetri dan Ginekologi membentuk Tim Multidisiplin — baik bersifat ad hoc (dibentuk untuk kasus tertentu dan dibubarkan setelah tuntas) maupun permanen (beroperasi berkelanjutan menangani arus kasus serupa) — dengan Subspesialis Obginsos berperan sebagai koordinator klinis. Pemilihan antara model ad hoc dan permanen bukan keputusan sembarangan; ia bergantung pada volume kasus, kompleksitas koordinasi yang dibutuhkan, dan kapasitas kelembagaan Rumah Sakit.</w:t>
      </w:r>
    </w:p>
    <w:p>
      <w:pPr>
        <w:spacing w:after="160"/>
        <w:jc w:val="both"/>
      </w:pPr>
      <w:r>
        <w:t xml:space="preserve">Rumah Sakit dengan volume kasus C1 (gangguan mental pada kehamilan) yang tinggi — misalnya RS Pendidikan berklasifikasi Paripurna dengan Departemen Psikiatri Perinatal yang aktif — cenderung memilih model MDT permanen berupa Klinik Kesehatan Jiwa Perinatal Terpadu yang beroperasi rutin, dengan jadwal pertemuan berkala dan alur rujukan baku. Sebaliknya, Rumah Sakit dengan volume kasus C3 (etik-medikolegal kompleks) yang jarang namun berdampak tinggi lebih tepat menggunakan model ad hoc, membentuk tim khusus setiap kali kasus muncul, melibatkan Komite Etik dan Bagian Hukum yang memang sudah eksis sebagai struktur permanen Rumah Sakit untuk fungsi lain. Pada RS berklasifikasi Dasar atau Madya yang belum memiliki Psikiater/Psikolog Klinis purnawaktu, MDT C1 sering kali tidak dapat dibentuk secara lokal sama sekali; sebagaimana dibahas pada Bab 1.6 untuk Kategori B, kasus semacam ini secara struktural memerlukan rujukan atau telemedicine konsultatif ke RS berklasifikasi lebih tinggi, dengan Obginsos tetap berperan memastikan stabilisasi awal dan kesinambungan informasi selama proses rujukan berlangsung.</w:t>
      </w:r>
    </w:p>
    <w:p>
      <w:pPr>
        <w:spacing w:after="160"/>
        <w:jc w:val="both"/>
      </w:pPr>
      <w:r>
        <w:t xml:space="preserve">Terlepas dari model yang dipilih, tiga elemen tata kelola berikut wajib ada agar MDT berfungsi secara efektif dan tidak sekadar menjadi formalitas administratif:</w:t>
      </w:r>
    </w:p>
    <w:p>
      <w:pPr>
        <w:spacing w:after="160"/>
        <w:jc w:val="both"/>
      </w:pPr>
      <w:r>
        <w:rPr>
          <w:b/>
          <w:bCs/>
        </w:rPr>
        <w:t xml:space="preserve">Kejelasan mandat.</w:t>
      </w:r>
      <w:r>
        <w:t xml:space="preserve"> Setiap MDT harus memiliki dokumen mandat tertulis yang menjelaskan lingkup kasus yang ditangani, batas kewenangan pengambilan keputusan tim (apakah bersifat rekomendasi atau mengikat), dan hubungan pelaporannya terhadap Komite Medik.</w:t>
      </w:r>
    </w:p>
    <w:p>
      <w:pPr>
        <w:spacing w:after="160"/>
        <w:jc w:val="both"/>
      </w:pPr>
      <w:r>
        <w:rPr>
          <w:b/>
          <w:bCs/>
        </w:rPr>
        <w:t xml:space="preserve">Keanggotaan yang terdefinisi.</w:t>
      </w:r>
      <w:r>
        <w:t xml:space="preserve"> Setiap anggota MDT — termasuk yang berasal dari luar Departemen Obstetri dan Ginekologi — harus ditetapkan secara formal melalui surat penugasan, bukan partisipasi informal berbasis kesediaan personal semata. Hal ini memastikan keberlangsungan tim ketika terjadi pergantian personel.</w:t>
      </w:r>
    </w:p>
    <w:p>
      <w:pPr>
        <w:spacing w:after="160"/>
        <w:jc w:val="both"/>
      </w:pPr>
      <w:r>
        <w:rPr>
          <w:b/>
          <w:bCs/>
        </w:rPr>
        <w:t xml:space="preserve">Mekanisme koordinasi klinis.</w:t>
      </w:r>
      <w:r>
        <w:t xml:space="preserve"> Peran Obginsos sebagai koordinator klinis MDT tidak berarti Obginsos memiliki otoritas hierarkis atas anggota tim lain; koordinator klinis bertugas memastikan proses pengambilan keputusan tim berjalan sistematis, seluruh perspektif profesi terwakili, dan hasil kesepakatan terdokumentasi dengan jelas.</w:t>
      </w:r>
    </w:p>
    <w:p>
      <w:pPr>
        <w:spacing w:after="160"/>
        <w:jc w:val="both"/>
      </w:pPr>
      <w:r>
        <w:rPr>
          <w:b/>
          <w:bCs/>
        </w:rPr>
        <w:t xml:space="preserve">Ilustrasi:</w:t>
      </w:r>
      <w:r>
        <w:t xml:space="preserve"> Sebuah RS Pendidikan besar membentuk MDT permanen untuk C1 berupa "Klinik Terpadu Kesehatan Jiwa Perinatal" yang bertemu setiap Rabu pagi, dengan mandat tertulis mencakup wewenang merekomendasikan rawat inap psikiatri tanpa menunggu persetujuan berlapis. Ketika RS yang sama menghadapi kasus C3 langka — dugaan pemalsuan informed consent oleh keluarga pasien — mereka tidak mengaktifkan MDT permanen yang sama, melainkan membentuk tim ad hoc beranggotakan Komite Etik dan Bagian Hukum yang dibubarkan begitu kasus tersebut tuntas diputuskan.</w:t>
      </w:r>
    </w:p>
    <w:p>
      <w:pPr>
        <w:pStyle w:val="Heading2"/>
        <w:spacing w:after="160" w:before="240"/>
      </w:pPr>
      <w:r>
        <w:t xml:space="preserve">2.3 Komposisi dan Peran Anggota MDT per Domain</w:t>
      </w:r>
    </w:p>
    <w:p>
      <w:pPr>
        <w:spacing w:after="160"/>
        <w:jc w:val="both"/>
      </w:pPr>
      <w:r>
        <w:t xml:space="preserve">Komposisi ideal MDT bervariasi bergantung domain C1–C5, meskipun terdapat pola umum yang dapat dipahami peserta didik sebagai kerangka berpikir, bukan daftar kaku.</w:t>
      </w:r>
    </w:p>
    <w:p>
      <w:pPr>
        <w:spacing w:after="160"/>
        <w:jc w:val="both"/>
      </w:pPr>
      <w:r>
        <w:t xml:space="preserve">Untuk </w:t>
      </w:r>
      <w:r>
        <w:rPr>
          <w:b/>
          <w:bCs/>
        </w:rPr>
        <w:t xml:space="preserve">C1 (gangguan mental pada kehamilan)</w:t>
      </w:r>
      <w:r>
        <w:t xml:space="preserve">, MDT inti terdiri atas Subspesialis Obginsos (koordinator klinis, tata laksana obstetri dan psikososial), Psikiater (diagnosis dan tata laksana psikofarmakologis, terutama untuk kondisi berat seperti psikosis atau risiko bunuh diri), dan Psikolog Klinis (asesmen dan intervensi psikoterapeutik non-farmakologis). Pada kasus dengan risiko bunuh diri aktif, keterlibatan Psikiater bersifat segera dan tidak dapat ditunda menunggu jadwal pertemuan MDT reguler.</w:t>
      </w:r>
    </w:p>
    <w:p>
      <w:pPr>
        <w:spacing w:after="160"/>
        <w:jc w:val="both"/>
      </w:pPr>
      <w:r>
        <w:t xml:space="preserve">Untuk </w:t>
      </w:r>
      <w:r>
        <w:rPr>
          <w:b/>
          <w:bCs/>
        </w:rPr>
        <w:t xml:space="preserve">C2 (kehamilan remaja dengan faktor psikososial berat)</w:t>
      </w:r>
      <w:r>
        <w:t xml:space="preserve">, komposisi meluas mencakup Pekerja Sosial Medis sebagai penghubung dengan sistem dukungan keluarga dan komunitas, serta Bagian Hukum bila terdapat dugaan tindak pidana (misalnya kehamilan akibat perkosaan atau eksploitasi seksual anak) yang memerlukan koordinasi dengan aparat penegak hukum.</w:t>
      </w:r>
    </w:p>
    <w:p>
      <w:pPr>
        <w:spacing w:after="160"/>
        <w:jc w:val="both"/>
      </w:pPr>
      <w:r>
        <w:t xml:space="preserve">Untuk </w:t>
      </w:r>
      <w:r>
        <w:rPr>
          <w:b/>
          <w:bCs/>
        </w:rPr>
        <w:t xml:space="preserve">C3 (kasus etik-medikolegal kompleks)</w:t>
      </w:r>
      <w:r>
        <w:t xml:space="preserve">, MDT berpusat pada Komite Etik Rumah Sakit dan Bagian Hukum, dengan Obginsos berperan memberikan konteks klinis atas kasus yang tengah dipertimbangkan — misalnya dugaan pelanggaran informed consent atau sengketa keputusan tindakan yang melibatkan keluarga pasien.</w:t>
      </w:r>
    </w:p>
    <w:p>
      <w:pPr>
        <w:spacing w:after="160"/>
        <w:jc w:val="both"/>
      </w:pPr>
      <w:r>
        <w:t xml:space="preserve">Untuk </w:t>
      </w:r>
      <w:r>
        <w:rPr>
          <w:b/>
          <w:bCs/>
        </w:rPr>
        <w:t xml:space="preserve">C4 (nutrisi berat)</w:t>
      </w:r>
      <w:r>
        <w:t xml:space="preserve"> dan </w:t>
      </w:r>
      <w:r>
        <w:rPr>
          <w:b/>
          <w:bCs/>
        </w:rPr>
        <w:t xml:space="preserve">C5 (IMS kompleks)</w:t>
      </w:r>
      <w:r>
        <w:t xml:space="preserve">, pola serupa berlaku: subspesialis pendukung teknis (Dokter Gizi Klinik; Konsultan Penyakit Dalam-Infeksi) menangani domain medis-teknis spesifik, sedangkan Obginsos dan Psikolog menjaga kesinambungan dukungan psikososial menyeluruh terhadap pasien.</w:t>
      </w:r>
    </w:p>
    <w:tbl>
      <w:tblPr>
        <w:tblW w:type="dxa" w:w="9500"/>
        <w:tblBorders>
          <w:top w:val="single" w:color="auto" w:sz="4"/>
          <w:left w:val="single" w:color="auto" w:sz="4"/>
          <w:bottom w:val="single" w:color="auto" w:sz="4"/>
          <w:right w:val="single" w:color="auto" w:sz="4"/>
          <w:insideH w:val="single" w:color="auto" w:sz="4"/>
          <w:insideV w:val="single" w:color="auto" w:sz="4"/>
        </w:tblBorders>
      </w:tblPr>
      <w:tblGrid>
        <w:gridCol w:w="900"/>
        <w:gridCol w:w="3600"/>
        <w:gridCol w:w="3200"/>
        <w:gridCol w:w="1800"/>
      </w:tblGrid>
      <w:tr>
        <w:tc>
          <w:tcPr>
            <w:tcW w:type="dxa" w:w="900"/>
            <w:shd w:fill="2C3A64" w:val="clear"/>
            <w:vAlign w:val="center"/>
          </w:tcPr>
          <w:p>
            <w:r>
              <w:rPr>
                <w:b/>
                <w:bCs/>
                <w:color w:val="FFFFFF"/>
                <w:sz w:val="20"/>
                <w:szCs w:val="20"/>
              </w:rPr>
              <w:t xml:space="preserve">Kode</w:t>
            </w:r>
          </w:p>
        </w:tc>
        <w:tc>
          <w:tcPr>
            <w:tcW w:type="dxa" w:w="3600"/>
            <w:shd w:fill="2C3A64" w:val="clear"/>
            <w:vAlign w:val="center"/>
          </w:tcPr>
          <w:p>
            <w:r>
              <w:rPr>
                <w:b/>
                <w:bCs/>
                <w:color w:val="FFFFFF"/>
                <w:sz w:val="20"/>
                <w:szCs w:val="20"/>
              </w:rPr>
              <w:t xml:space="preserve">Kriteria Kasus</w:t>
            </w:r>
          </w:p>
        </w:tc>
        <w:tc>
          <w:tcPr>
            <w:tcW w:type="dxa" w:w="3200"/>
            <w:shd w:fill="2C3A64" w:val="clear"/>
            <w:vAlign w:val="center"/>
          </w:tcPr>
          <w:p>
            <w:r>
              <w:rPr>
                <w:b/>
                <w:bCs/>
                <w:color w:val="FFFFFF"/>
                <w:sz w:val="20"/>
                <w:szCs w:val="20"/>
              </w:rPr>
              <w:t xml:space="preserve">Mitra Kolaborasi Wajib</w:t>
            </w:r>
          </w:p>
        </w:tc>
        <w:tc>
          <w:tcPr>
            <w:tcW w:type="dxa" w:w="1800"/>
            <w:shd w:fill="2C3A64" w:val="clear"/>
            <w:vAlign w:val="center"/>
          </w:tcPr>
          <w:p>
            <w:r>
              <w:rPr>
                <w:b/>
                <w:bCs/>
                <w:color w:val="FFFFFF"/>
                <w:sz w:val="20"/>
                <w:szCs w:val="20"/>
              </w:rPr>
              <w:t xml:space="preserve">Kewenangan</w:t>
            </w:r>
          </w:p>
        </w:tc>
      </w:tr>
      <w:tr>
        <w:tc>
          <w:tcPr>
            <w:tcW w:type="dxa" w:w="900"/>
            <w:vAlign w:val="center"/>
          </w:tcPr>
          <w:p>
            <w:r>
              <w:rPr>
                <w:b/>
                <w:bCs/>
                <w:sz w:val="20"/>
                <w:szCs w:val="20"/>
              </w:rPr>
              <w:t xml:space="preserve">C1</w:t>
            </w:r>
          </w:p>
        </w:tc>
        <w:tc>
          <w:tcPr>
            <w:tcW w:type="dxa" w:w="3600"/>
            <w:vAlign w:val="center"/>
          </w:tcPr>
          <w:p>
            <w:r>
              <w:rPr>
                <w:b w:val="false"/>
                <w:bCs w:val="false"/>
                <w:sz w:val="20"/>
                <w:szCs w:val="20"/>
              </w:rPr>
              <w:t xml:space="preserve">Gangguan mental pada kehamilan (depresi, ansietas, psikotik, bipolar; risiko bunuh diri)</w:t>
            </w:r>
          </w:p>
        </w:tc>
        <w:tc>
          <w:tcPr>
            <w:tcW w:type="dxa" w:w="3200"/>
            <w:vAlign w:val="center"/>
          </w:tcPr>
          <w:p>
            <w:r>
              <w:rPr>
                <w:b w:val="false"/>
                <w:bCs w:val="false"/>
                <w:sz w:val="20"/>
                <w:szCs w:val="20"/>
              </w:rPr>
              <w:t xml:space="preserve">Psikiatri, Psikologi Klinis</w:t>
            </w:r>
          </w:p>
        </w:tc>
        <w:tc>
          <w:tcPr>
            <w:tcW w:type="dxa" w:w="1800"/>
            <w:vAlign w:val="center"/>
          </w:tcPr>
          <w:p>
            <w:r>
              <w:rPr>
                <w:b w:val="false"/>
                <w:bCs w:val="false"/>
                <w:sz w:val="20"/>
                <w:szCs w:val="20"/>
              </w:rPr>
              <w:t xml:space="preserve">MDT wajib</w:t>
            </w:r>
          </w:p>
        </w:tc>
      </w:tr>
      <w:tr>
        <w:tc>
          <w:tcPr>
            <w:tcW w:type="dxa" w:w="900"/>
            <w:vAlign w:val="center"/>
          </w:tcPr>
          <w:p>
            <w:r>
              <w:rPr>
                <w:b/>
                <w:bCs/>
                <w:sz w:val="20"/>
                <w:szCs w:val="20"/>
              </w:rPr>
              <w:t xml:space="preserve">C2</w:t>
            </w:r>
          </w:p>
        </w:tc>
        <w:tc>
          <w:tcPr>
            <w:tcW w:type="dxa" w:w="3600"/>
            <w:vAlign w:val="center"/>
          </w:tcPr>
          <w:p>
            <w:r>
              <w:rPr>
                <w:b w:val="false"/>
                <w:bCs w:val="false"/>
                <w:sz w:val="20"/>
                <w:szCs w:val="20"/>
              </w:rPr>
              <w:t xml:space="preserve">Kehamilan remaja dengan faktor psikososial berat</w:t>
            </w:r>
          </w:p>
        </w:tc>
        <w:tc>
          <w:tcPr>
            <w:tcW w:type="dxa" w:w="3200"/>
            <w:vAlign w:val="center"/>
          </w:tcPr>
          <w:p>
            <w:r>
              <w:rPr>
                <w:b w:val="false"/>
                <w:bCs w:val="false"/>
                <w:sz w:val="20"/>
                <w:szCs w:val="20"/>
              </w:rPr>
              <w:t xml:space="preserve">Psikologi, Pekerja Sosial, Hukum (jika relevan)</w:t>
            </w:r>
          </w:p>
        </w:tc>
        <w:tc>
          <w:tcPr>
            <w:tcW w:type="dxa" w:w="1800"/>
            <w:vAlign w:val="center"/>
          </w:tcPr>
          <w:p>
            <w:r>
              <w:rPr>
                <w:b w:val="false"/>
                <w:bCs w:val="false"/>
                <w:sz w:val="20"/>
                <w:szCs w:val="20"/>
              </w:rPr>
              <w:t xml:space="preserve">MDT wajib</w:t>
            </w:r>
          </w:p>
        </w:tc>
      </w:tr>
      <w:tr>
        <w:tc>
          <w:tcPr>
            <w:tcW w:type="dxa" w:w="900"/>
            <w:vAlign w:val="center"/>
          </w:tcPr>
          <w:p>
            <w:r>
              <w:rPr>
                <w:b/>
                <w:bCs/>
                <w:sz w:val="20"/>
                <w:szCs w:val="20"/>
              </w:rPr>
              <w:t xml:space="preserve">C3</w:t>
            </w:r>
          </w:p>
        </w:tc>
        <w:tc>
          <w:tcPr>
            <w:tcW w:type="dxa" w:w="3600"/>
            <w:vAlign w:val="center"/>
          </w:tcPr>
          <w:p>
            <w:r>
              <w:rPr>
                <w:b w:val="false"/>
                <w:bCs w:val="false"/>
                <w:sz w:val="20"/>
                <w:szCs w:val="20"/>
              </w:rPr>
              <w:t xml:space="preserve">Kasus etik-medikolegal kompleks</w:t>
            </w:r>
          </w:p>
        </w:tc>
        <w:tc>
          <w:tcPr>
            <w:tcW w:type="dxa" w:w="3200"/>
            <w:vAlign w:val="center"/>
          </w:tcPr>
          <w:p>
            <w:r>
              <w:rPr>
                <w:b w:val="false"/>
                <w:bCs w:val="false"/>
                <w:sz w:val="20"/>
                <w:szCs w:val="20"/>
              </w:rPr>
              <w:t xml:space="preserve">Komite Etik RS, Bagian Hukum RS</w:t>
            </w:r>
          </w:p>
        </w:tc>
        <w:tc>
          <w:tcPr>
            <w:tcW w:type="dxa" w:w="1800"/>
            <w:vAlign w:val="center"/>
          </w:tcPr>
          <w:p>
            <w:r>
              <w:rPr>
                <w:b w:val="false"/>
                <w:bCs w:val="false"/>
                <w:sz w:val="20"/>
                <w:szCs w:val="20"/>
              </w:rPr>
              <w:t xml:space="preserve">MDT wajib</w:t>
            </w:r>
          </w:p>
        </w:tc>
      </w:tr>
      <w:tr>
        <w:tc>
          <w:tcPr>
            <w:tcW w:type="dxa" w:w="900"/>
            <w:vAlign w:val="center"/>
          </w:tcPr>
          <w:p>
            <w:r>
              <w:rPr>
                <w:b/>
                <w:bCs/>
                <w:sz w:val="20"/>
                <w:szCs w:val="20"/>
              </w:rPr>
              <w:t xml:space="preserve">C4</w:t>
            </w:r>
          </w:p>
        </w:tc>
        <w:tc>
          <w:tcPr>
            <w:tcW w:type="dxa" w:w="3600"/>
            <w:vAlign w:val="center"/>
          </w:tcPr>
          <w:p>
            <w:r>
              <w:rPr>
                <w:b w:val="false"/>
                <w:bCs w:val="false"/>
                <w:sz w:val="20"/>
                <w:szCs w:val="20"/>
              </w:rPr>
              <w:t xml:space="preserve">Permasalahan nutrisi berat pada prakonsepsi/kehamilan/nifas</w:t>
            </w:r>
          </w:p>
        </w:tc>
        <w:tc>
          <w:tcPr>
            <w:tcW w:type="dxa" w:w="3200"/>
            <w:vAlign w:val="center"/>
          </w:tcPr>
          <w:p>
            <w:r>
              <w:rPr>
                <w:b w:val="false"/>
                <w:bCs w:val="false"/>
                <w:sz w:val="20"/>
                <w:szCs w:val="20"/>
              </w:rPr>
              <w:t xml:space="preserve">Dokter Gizi Klinik / Ahli Gizi</w:t>
            </w:r>
          </w:p>
        </w:tc>
        <w:tc>
          <w:tcPr>
            <w:tcW w:type="dxa" w:w="1800"/>
            <w:vAlign w:val="center"/>
          </w:tcPr>
          <w:p>
            <w:r>
              <w:rPr>
                <w:b w:val="false"/>
                <w:bCs w:val="false"/>
                <w:sz w:val="20"/>
                <w:szCs w:val="20"/>
              </w:rPr>
              <w:t xml:space="preserve">MDT wajib</w:t>
            </w:r>
          </w:p>
        </w:tc>
      </w:tr>
      <w:tr>
        <w:tc>
          <w:tcPr>
            <w:tcW w:type="dxa" w:w="900"/>
            <w:vAlign w:val="center"/>
          </w:tcPr>
          <w:p>
            <w:r>
              <w:rPr>
                <w:b/>
                <w:bCs/>
                <w:sz w:val="20"/>
                <w:szCs w:val="20"/>
              </w:rPr>
              <w:t xml:space="preserve">C5</w:t>
            </w:r>
          </w:p>
        </w:tc>
        <w:tc>
          <w:tcPr>
            <w:tcW w:type="dxa" w:w="3600"/>
            <w:vAlign w:val="center"/>
          </w:tcPr>
          <w:p>
            <w:r>
              <w:rPr>
                <w:b w:val="false"/>
                <w:bCs w:val="false"/>
                <w:sz w:val="20"/>
                <w:szCs w:val="20"/>
              </w:rPr>
              <w:t xml:space="preserve">Infeksi menular seksual dengan komplikasi biopsikososial kompleks</w:t>
            </w:r>
          </w:p>
        </w:tc>
        <w:tc>
          <w:tcPr>
            <w:tcW w:type="dxa" w:w="3200"/>
            <w:vAlign w:val="center"/>
          </w:tcPr>
          <w:p>
            <w:r>
              <w:rPr>
                <w:b w:val="false"/>
                <w:bCs w:val="false"/>
                <w:sz w:val="20"/>
                <w:szCs w:val="20"/>
              </w:rPr>
              <w:t xml:space="preserve">Penyakit Dalam/Konsultan Infeksi, Psikologi</w:t>
            </w:r>
          </w:p>
        </w:tc>
        <w:tc>
          <w:tcPr>
            <w:tcW w:type="dxa" w:w="1800"/>
            <w:vAlign w:val="center"/>
          </w:tcPr>
          <w:p>
            <w:r>
              <w:rPr>
                <w:b w:val="false"/>
                <w:bCs w:val="false"/>
                <w:sz w:val="20"/>
                <w:szCs w:val="20"/>
              </w:rPr>
              <w:t xml:space="preserve">MDT wajib</w:t>
            </w:r>
          </w:p>
        </w:tc>
      </w:tr>
    </w:tbl>
    <w:p>
      <w:pPr>
        <w:spacing w:after="160"/>
      </w:pPr>
    </w:p>
    <w:p>
      <w:pPr>
        <w:pBdr>
          <w:left w:val="single" w:color="2C3A64" w:sz="24"/>
        </w:pBdr>
        <w:shd w:fill="EAECF3" w:val="clear"/>
        <w:spacing w:after="160" w:before="120"/>
        <w:ind w:left="200"/>
      </w:pPr>
      <w:r>
        <w:rPr>
          <w:b/>
          <w:bCs/>
        </w:rPr>
        <w:t xml:space="preserve">CATATAN KLINIS:</w:t>
      </w:r>
      <w:r>
        <w:t xml:space="preserve"> Sebuah kesalahan umum dalam praktik lapangan adalah memperlakukan keanggotaan MDT sebagai daftar undangan yang kaku untuk seluruh kasus dalam satu domain, padahal komposisi aktual harus disesuaikan dengan kebutuhan kasus individual. Tidak setiap kasus C2 memerlukan keterlibatan Bagian Hukum; keterlibatan tersebut hanya relevan bila terdapat indikasi tindak pidana.</w:t>
      </w:r>
    </w:p>
    <w:p>
      <w:pPr>
        <w:pStyle w:val="Heading2"/>
        <w:spacing w:after="160" w:before="240"/>
      </w:pPr>
      <w:r>
        <w:t xml:space="preserve">2.4 Alur Kerja dan Dokumentasi MDT</w:t>
      </w:r>
    </w:p>
    <w:p>
      <w:pPr>
        <w:spacing w:after="160"/>
        <w:jc w:val="both"/>
      </w:pPr>
      <w:r>
        <w:t xml:space="preserve">Sebuah keputusan tim yang brilian namun tidak pernah tertulis di rekam medis, secara hukum, hampir setara dengan keputusan yang tidak pernah dibuat sama sekali. Menguasai alur kerja MDT secara sistematis adalah yang membedakan koordinasi klinis yang dapat dipertanggungjawabkan dari sekadar diskusi informal yang menghilang begitu forum bubar.</w:t>
      </w:r>
    </w:p>
    <w:p>
      <w:pPr>
        <w:spacing w:after="160"/>
        <w:jc w:val="both"/>
      </w:pPr>
      <w:r>
        <w:t xml:space="preserve">Fungsi MDT hanya bermakna bila diikuti alur kerja yang jelas dan dokumentasi yang lengkap. Dokumen 1 BAB VI.B menetapkan bahwa seluruh proses rujukan dan hasil MDT wajib didokumentasikan dalam rekam medis terintegrasi. Secara operasional, alur kerja MDT idealnya mencakup empat tahap berikut.</w:t>
      </w:r>
    </w:p>
    <w:p>
      <w:pPr>
        <w:spacing w:after="160"/>
        <w:jc w:val="both"/>
      </w:pPr>
      <w:r>
        <w:rPr>
          <w:b/>
          <w:bCs/>
        </w:rPr>
        <w:t xml:space="preserve">Tahap pengaktifan.</w:t>
      </w:r>
      <w:r>
        <w:t xml:space="preserve"> Subspesialis Obginsos atau anggota tim mana pun yang pertama kali mengidentifikasi kasus Kategori C mengajukan permintaan pembentukan atau pengaktifan MDT, disertai ringkasan klinis awal yang menjelaskan mengapa kasus tersebut memenuhi kriteria salah satu domain C1–C5.</w:t>
      </w:r>
    </w:p>
    <w:p>
      <w:pPr>
        <w:spacing w:after="160"/>
        <w:jc w:val="both"/>
      </w:pPr>
      <w:r>
        <w:rPr>
          <w:b/>
          <w:bCs/>
        </w:rPr>
        <w:t xml:space="preserve">Tahap asesmen paralel.</w:t>
      </w:r>
      <w:r>
        <w:t xml:space="preserve"> Setiap anggota MDT melakukan asesmen sesuai domain kompetensinya masing-masing, idealnya dalam jangka waktu yang disepakati bersama (misalnya dalam 24–48 jam untuk kasus non-gawat darurat) agar tidak terjadi penundaan berlarut yang merugikan pasien.</w:t>
      </w:r>
    </w:p>
    <w:p>
      <w:pPr>
        <w:spacing w:after="160"/>
        <w:jc w:val="both"/>
      </w:pPr>
      <w:r>
        <w:rPr>
          <w:b/>
          <w:bCs/>
        </w:rPr>
        <w:t xml:space="preserve">Tahap pertemuan/kesepakatan tim.</w:t>
      </w:r>
      <w:r>
        <w:t xml:space="preserve"> Hasil asesmen paralel dibahas bersama — baik melalui pertemuan tatap muka, konferensi virtual, atau mekanisme konsultasi tertulis terstruktur untuk kasus yang tidak memerlukan diskusi sinkron — untuk mencapai kesepakatan rencana tata laksana terintegrasi.</w:t>
      </w:r>
    </w:p>
    <w:p>
      <w:pPr>
        <w:spacing w:after="160"/>
        <w:jc w:val="both"/>
      </w:pPr>
      <w:r>
        <w:rPr>
          <w:b/>
          <w:bCs/>
        </w:rPr>
        <w:t xml:space="preserve">Tahap dokumentasi dan tindak lanjut.</w:t>
      </w:r>
      <w:r>
        <w:t xml:space="preserve"> Kesepakatan MDT dituangkan dalam rekam medis terintegrasi, mencantumkan kontribusi masing-masing profesi, rencana tata laksana yang disepakati, dan penetapan pihak yang bertanggung jawab memantau pelaksanaan rencana tersebut.</w:t>
      </w:r>
    </w:p>
    <w:p>
      <w:pPr>
        <w:spacing w:after="160"/>
        <w:jc w:val="both"/>
      </w:pPr>
      <w:r>
        <w:t xml:space="preserve">Ketiadaan dokumentasi yang lengkap pada setiap tahap ini bukan sekadar persoalan administratif; ia berimplikasi medikolegal langsung, karena rekam medis MDT menjadi bukti utama bahwa proses pengambilan keputusan klinis kompleks telah dilakukan sesuai standar profesi yang berlaku.</w:t>
      </w:r>
    </w:p>
    <w:p>
      <w:pPr>
        <w:spacing w:after="160"/>
        <w:jc w:val="both"/>
      </w:pPr>
      <w:r>
        <w:rPr>
          <w:b/>
          <w:bCs/>
        </w:rPr>
        <w:t xml:space="preserve">Ilustrasi:</w:t>
      </w:r>
      <w:r>
        <w:t xml:space="preserve"> Pada kasus C4 (nutrisi berat pada kehamilan dengan hiperemesis gravidarum ekstrem), Obginsos mengaktifkan MDT hari Senin pagi, Dokter Gizi Klinik menyelesaikan asesmen paralel Selasa sore, pertemuan singkat 15 menit via panggilan video dilakukan Rabu pagi menghasilkan kesepakatan rencana nutrisi parenteral bertahap, dan seluruh proses — dari permintaan awal hingga kesepakatan akhir — tercatat dalam satu entri rekam medis terintegrasi yang dapat ditelusuri kembali kapan pun diperlukan, termasuk oleh Komite Mutu saat audit berkala.</w:t>
      </w:r>
    </w:p>
    <w:p>
      <w:pPr>
        <w:pStyle w:val="Heading2"/>
        <w:spacing w:after="160" w:before="240"/>
      </w:pPr>
      <w:r>
        <w:t xml:space="preserve">2.5 Keberlanjutan dan Evaluasi MDT</w:t>
      </w:r>
    </w:p>
    <w:p>
      <w:pPr>
        <w:spacing w:after="160"/>
        <w:jc w:val="both"/>
      </w:pPr>
      <w:r>
        <w:t xml:space="preserve">Tim Multidisiplin yang efektif memerlukan evaluasi berkala terhadap kinerjanya, bukan sekadar dibentuk lalu dibiarkan berjalan tanpa pemantauan. Indikator mutu spesifik pelayanan Obginsos yang ditetapkan Keputusan Ketua Konsil Kesehatan Indonesia Nomor HK.01.02/KKI/1318/2026 mencantumkan target rujukan multidisiplin sesuai kebutuhan pada kasus psikososial berat sebesar minimal 80 persen — indikator yang secara langsung relevan dengan fungsi MDT Kategori C. Rumah Sakit sebaiknya melakukan audit berkala terhadap ketepatan waktu respons MDT, kelengkapan dokumentasi, dan kepuasan anggota tim terhadap proses kerja sama yang berlangsung.</w:t>
      </w:r>
    </w:p>
    <w:p>
      <w:pPr>
        <w:pStyle w:val="Heading2"/>
        <w:spacing w:after="160" w:before="240"/>
      </w:pPr>
      <w:r>
        <w:t xml:space="preserve">Ringkasan Poin Kunci</w:t>
      </w:r>
    </w:p>
    <w:p>
      <w:pPr>
        <w:spacing w:after="160"/>
        <w:jc w:val="both"/>
      </w:pPr>
      <w:r>
        <w:t xml:space="preserve">- Kategori C mencakup lima domain kolaborasi lintas profesi (C1–C5) yang seluruhnya mensyaratkan kewenangan Tim/MDT wajib, tanpa pengecualian menuju kewenangan mandiri.
- MDT dapat bersifat ad hoc atau permanen bergantung volume dan kompleksitas kasus, namun keduanya memerlukan tiga elemen tata kelola: kejelasan mandat, keanggotaan terdefinisi secara formal, dan mekanisme koordinasi klinis yang jelas dengan Obginsos sebagai koordinator (bukan atasan hierarkis).
- Alur kerja MDT terdiri atas empat tahap — pengaktifan, asesmen paralel, pertemuan/kesepakatan tim, dan dokumentasi/tindak lanjut — dengan dokumentasi rekam medis terintegrasi sebagai kewajiban medikolegal, bukan sekadar formalitas administratif.</w:t>
      </w:r>
    </w:p>
    <w:p>
      <w:pPr>
        <w:pStyle w:val="Heading2"/>
        <w:spacing w:after="160" w:before="240"/>
      </w:pPr>
      <w:r>
        <w:t xml:space="preserve">Vignette Klinis</w:t>
      </w:r>
    </w:p>
    <w:p>
      <w:pPr>
        <w:spacing w:after="160"/>
        <w:jc w:val="both"/>
      </w:pPr>
      <w:r>
        <w:t xml:space="preserve">Seorang perempuan usia 16 tahun datang dengan kehamilan usia 20 minggu, diketahui hasil hubungan dengan pacarnya yang berusia 19 tahun, disertai penolakan keras dari kedua orang tua dan tanda-tanda depresi sedang pada asesmen awal. Subspesialis Obginsos mengaktifkan MDT Kategori C2, melibatkan Psikolog Klinis untuk asesmen kondisi mental dan risiko bunuh diri, Pekerja Sosial Medis untuk mediasi dengan keluarga dan penjajakan sistem dukungan alternatif, serta berkoordinasi dengan Bagian Hukum untuk menilai apakah relasi tersebut memenuhi unsur yang memerlukan pelaporan sesuai ketentuan perlindungan anak yang berlaku. Pertemuan MDT dalam 48 jam pertama menghasilkan rencana terintegrasi: pendampingan psikologis intensif, mediasi keluarga bertahap, dan pemantauan kehamilan risiko tinggi oleh Obginsos sebagai koordinator klinis keseluruhan.</w:t>
      </w:r>
    </w:p>
    <w:p>
      <w:pPr>
        <w:pStyle w:val="Heading2"/>
        <w:spacing w:after="160" w:before="240"/>
      </w:pPr>
      <w:r>
        <w:t xml:space="preserve">Pertanyaan Refleksi</w:t>
      </w:r>
    </w:p>
    <w:p>
      <w:pPr>
        <w:spacing w:after="160"/>
        <w:jc w:val="both"/>
      </w:pPr>
      <w:r>
        <w:t xml:space="preserve">1. Pada vignette di atas, bagaimana Subspesialis Obginsos sebagai koordinator klinis MDT sebaiknya menyeimbangkan kebutuhan asesmen cepat (mengingat risiko psikososial mendesak) dengan kebutuhan memperoleh kontribusi penuh dari seluruh anggota tim sebelum mengambil kesepakatan rencana tata laksana?
2. Mengapa model MDT permanen lebih sesuai untuk domain C1 (gangguan mental pada kehamilan) dibandingkan model ad hoc pada Rumah Sakit dengan volume kasus tinggi, dan apa risiko yang muncul bila Rumah Sakit tersebut tetap memilih model ad hoc?</w:t>
      </w:r>
    </w:p>
    <w:p>
      <w:r>
        <w:br w:type="page"/>
      </w:r>
    </w:p>
    <w:p>
      <w:pPr>
        <w:pStyle w:val="Heading1"/>
        <w:spacing w:after="200" w:before="280"/>
      </w:pPr>
      <w:r>
        <w:t xml:space="preserve">Bab 3 — Manajemen Konflik Kewenangan Antar-Subspesialis</w:t>
      </w:r>
    </w:p>
    <w:p>
      <w:pPr>
        <w:pStyle w:val="Heading2"/>
        <w:spacing w:after="160" w:before="240"/>
      </w:pPr>
      <w:r>
        <w:t xml:space="preserve">3.1 Sifat dan Sumber Konflik Kewenangan</w:t>
      </w:r>
    </w:p>
    <w:p>
      <w:pPr>
        <w:spacing w:after="160"/>
        <w:jc w:val="both"/>
      </w:pPr>
      <w:r>
        <w:t xml:space="preserve">Banyak subspesialis muda membayangkan konflik antarprofesi sebagai tanda kegagalan tim — sesuatu yang harus dihindari dengan segala cara. Pandangan ini justru berbahaya: ketakutan berkonflik dapat membuat seseorang diam saat semestinya bersuara demi pasien. Memahami bahwa konflik kewenangan adalah bagian normal, bahkan sehat, dari kolaborasi interdisiplin — asal dikelola dengan benar — adalah langkah pertama menuju penanganannya yang matang.</w:t>
      </w:r>
    </w:p>
    <w:p>
      <w:pPr>
        <w:spacing w:after="160"/>
        <w:jc w:val="both"/>
      </w:pPr>
      <w:r>
        <w:t xml:space="preserve">Kolaborasi interdisiplin, betapa pun matangnya kerangka tata kelola yang dibangun (Bab 1 dan 2), tidak dapat sepenuhnya menghindarkan potensi konflik. Konflik kewenangan antar-subspesialis adalah keniscayaan struktural ketika dua atau lebih profesional dengan basis keilmuan, otoritas formal, dan perspektif klinis yang berbeda harus mengambil keputusan bersama atas satu pasien yang sama. Dokumen 1 BAB VIII.B secara eksplisit mengakui hal ini dengan menempatkan "konflik kewenangan antar-subspesialis pada kasus Kategori B" sebagai salah satu area etik-medikolegal berisiko tinggi dalam praktik Obginsos.</w:t>
      </w:r>
    </w:p>
    <w:p>
      <w:pPr>
        <w:spacing w:after="160"/>
        <w:jc w:val="both"/>
      </w:pPr>
      <w:r>
        <w:t xml:space="preserve">Sumber konflik kewenangan pada praktik Obginsos umumnya dapat dipetakan ke dalam empat pola berulang. </w:t>
      </w:r>
      <w:r>
        <w:rPr>
          <w:b/>
          <w:bCs/>
        </w:rPr>
        <w:t xml:space="preserve">Pertama</w:t>
      </w:r>
      <w:r>
        <w:t xml:space="preserve">, konflik interpretasi atas kriteria kategori — misalnya perbedaan pandangan apakah suatu kasus tergolong Kategori A (mandiri) atau Kategori B (kolaboratif), yang berimplikasi langsung pada siapa yang berwenang mengambil keputusan tindakan. </w:t>
      </w:r>
      <w:r>
        <w:rPr>
          <w:b/>
          <w:bCs/>
        </w:rPr>
        <w:t xml:space="preserve">Kedua</w:t>
      </w:r>
      <w:r>
        <w:t xml:space="preserve">, konflik mengenai penentuan primary responsibility (lihat Bab 1) — situasi ketika dua subspesialis sama-sama meyakini merekalah yang seharusnya memegang koordinasi keseluruhan, atau sebaliknya, tidak satu pun bersedia mengambil peran tersebut. </w:t>
      </w:r>
      <w:r>
        <w:rPr>
          <w:b/>
          <w:bCs/>
        </w:rPr>
        <w:t xml:space="preserve">Ketiga</w:t>
      </w:r>
      <w:r>
        <w:t xml:space="preserve">, konflik substantif atas rencana tata laksana — perbedaan pendapat profesional yang genuine mengenai pilihan terbaik bagi pasien, sekalipun kategori dan primary responsibility telah disepakati. </w:t>
      </w:r>
      <w:r>
        <w:rPr>
          <w:b/>
          <w:bCs/>
        </w:rPr>
        <w:t xml:space="preserve">Keempat</w:t>
      </w:r>
      <w:r>
        <w:t xml:space="preserve">, konflik akibat perbedaan tempo dan gaya pengambilan keputusan antarprofesi, sebagaimana disinggung pada Bab 1.5, yang sering tersamar sebagai konflik substantif padahal sesungguhnya berakar pada perbedaan budaya kerja.</w:t>
      </w:r>
    </w:p>
    <w:p>
      <w:pPr>
        <w:spacing w:after="160"/>
        <w:jc w:val="both"/>
      </w:pPr>
      <w:r>
        <w:rPr>
          <w:b/>
          <w:bCs/>
        </w:rPr>
        <w:t xml:space="preserve">Ilustrasi:</w:t>
      </w:r>
      <w:r>
        <w:t xml:space="preserve"> Seorang Subspesialis Obginsos dan Subspesialis Fetomaternal berbeda pandangan tentang apakah kasus kehamilan dengan riwayat kekerasan ringan tergolong A6 (dapat ditangani mandiri) atau B1 (memerlukan kolaborasi penuh) karena adanya komplikasi obstetri ringan yang menyertainya. Perbedaan ini bukan pertanda buruknya hubungan kerja keduanya, melainkan indikasi wajarnya interpretasi batas kategori yang memang bisa kabur pada kasus-kasus tepi (</w:t>
      </w:r>
      <w:r>
        <w:rPr>
          <w:i/>
          <w:iCs/>
        </w:rPr>
        <w:t xml:space="preserve">borderline</w:t>
      </w:r>
      <w:r>
        <w:t xml:space="preserve">) — dan justru sehat bila didiskusikan terbuka daripada dipendam.</w:t>
      </w:r>
    </w:p>
    <w:p>
      <w:pPr>
        <w:pBdr>
          <w:left w:val="single" w:color="A9812F" w:sz="24"/>
        </w:pBdr>
        <w:shd w:fill="FBF3E3" w:val="clear"/>
        <w:spacing w:after="160" w:before="120"/>
        <w:ind w:left="200"/>
      </w:pPr>
      <w:r>
        <w:rPr>
          <w:b/>
          <w:bCs/>
        </w:rPr>
        <w:t xml:space="preserve">DASAR HUKUM:</w:t>
      </w:r>
      <w:r>
        <w:t xml:space="preserve"> Dokumen 1 BAB VIII.B menetapkan bahwa konflik kewenangan antar-subspesialis pada kasus Kategori B diselesaikan melalui mekanisme yang ditetapkan Komite Medik, dengan prinsip kepentingan terbaik Pasien sebagai penentu utama — bukan senioritas, hierarki informal, atau preferensi personal salah satu pihak.</w:t>
      </w:r>
    </w:p>
    <w:p>
      <w:pPr>
        <w:pStyle w:val="Heading2"/>
        <w:spacing w:after="160" w:before="240"/>
      </w:pPr>
      <w:r>
        <w:t xml:space="preserve">3.2 Prinsip Kepentingan Terbaik Pasien sebagai Penentu Utama</w:t>
      </w:r>
    </w:p>
    <w:p>
      <w:pPr>
        <w:spacing w:after="160"/>
        <w:jc w:val="both"/>
      </w:pPr>
      <w:r>
        <w:t xml:space="preserve">Ketika dua profesional yang sama-sama terhormat berselisih pendapat, godaan alami adalah mencari jalan tengah yang membuat kedua pihak "sama-sama menang" secara sosial. Namun buku ajar ini menegaskan sesuatu yang mungkin tidak nyaman: kompromi yang nyaman bagi kedua subspesialis belum tentu yang terbaik bagi pasien. Prinsip ini menuntut keberanian moral untuk memprioritaskan pasien di atas keharmonisan tim semata.</w:t>
      </w:r>
    </w:p>
    <w:p>
      <w:pPr>
        <w:spacing w:after="160"/>
        <w:jc w:val="both"/>
      </w:pPr>
      <w:r>
        <w:t xml:space="preserve">Ketentuan yang paling fundamental dalam manajemen konflik kewenangan adalah bahwa penyelesaian konflik harus selalu berpedoman pada prinsip kepentingan terbaik pasien (</w:t>
      </w:r>
      <w:r>
        <w:rPr>
          <w:i/>
          <w:iCs/>
        </w:rPr>
        <w:t xml:space="preserve">best interest of the patient</w:t>
      </w:r>
      <w:r>
        <w:t xml:space="preserve">), bukan pada penyelesaian yang mengutamakan kenyamanan hubungan interprofesional atau penghindaran konfrontasi semata. Prinsip ini memiliki dua implikasi praktis yang penting dipahami peserta didik.</w:t>
      </w:r>
    </w:p>
    <w:p>
      <w:pPr>
        <w:spacing w:after="160"/>
        <w:jc w:val="both"/>
      </w:pPr>
      <w:r>
        <w:t xml:space="preserve">Pertama, prinsip ini berarti bahwa keputusan akhir dalam situasi konflik tidak selalu jatuh kepada pihak dengan jabatan struktural lebih tinggi atau senioritas lebih lama, melainkan kepada argumen yang paling kuat menunjukkan manfaat dan risiko bagi pasien secara spesifik. Seorang Subspesialis Obginsos yang relatif junior berhak dan berkewajiban mempertahankan posisinya bila memiliki dasar klinis kuat bahwa suatu rencana tata laksana mengabaikan aspek psikososial yang krusial bagi keselamatan pasien, sekalipun berhadapan dengan subspesialis mitra yang lebih senior.</w:t>
      </w:r>
    </w:p>
    <w:p>
      <w:pPr>
        <w:spacing w:after="160"/>
        <w:jc w:val="both"/>
      </w:pPr>
      <w:r>
        <w:t xml:space="preserve">Kedua, prinsip ini menuntut bahwa proses penyelesaian konflik itu sendiri harus transparan dan terdokumentasi, bukan diselesaikan secara informal di luar rekam medis. Pasien dan keluarga berhak memahami bagaimana keputusan akhir tata laksana dicapai ketika terdapat perbedaan pandangan profesional, terutama pada kasus dengan implikasi besar terhadap kualitas hidup atau keselamatan jiwa.</w:t>
      </w:r>
    </w:p>
    <w:p>
      <w:pPr>
        <w:spacing w:after="160"/>
        <w:jc w:val="both"/>
      </w:pPr>
      <w:r>
        <w:rPr>
          <w:b/>
          <w:bCs/>
        </w:rPr>
        <w:t xml:space="preserve">Ilustrasi:</w:t>
      </w:r>
      <w:r>
        <w:t xml:space="preserve"> Seorang Subspesialis Obginsos yang baru dua tahun menjabat bersikeras bahwa rencana pemulangan dini yang diusulkan subspesialis senior mengabaikan risiko kekerasan rumah tangga yang baru terungkap. Alih-alih mengalah demi menghormati senioritas, ia menuliskan argumennya secara eksplisit dalam rekam medis dan mengajukan penundaan pemulangan — sebuah sikap yang, ketika ditinjau kembali, terbukti melindungi keselamatan pasien dan dibenarkan oleh Komite Medik saat kasus tersebut ditinjau ulang.</w:t>
      </w:r>
    </w:p>
    <w:p>
      <w:pPr>
        <w:pStyle w:val="Heading2"/>
        <w:spacing w:after="160" w:before="240"/>
      </w:pPr>
      <w:r>
        <w:t xml:space="preserve">3.3 Mekanisme Eskalasi Berjenjang</w:t>
      </w:r>
    </w:p>
    <w:p>
      <w:pPr>
        <w:spacing w:after="160"/>
        <w:jc w:val="both"/>
      </w:pPr>
      <w:r>
        <w:t xml:space="preserve">Tanpa jalur eskalasi yang jelas, konflik yang tidak terselesaikan pada level personal berisiko berlarut tanpa akhir — atau lebih buruk, diselesaikan lewat cara-cara informal yang tidak transparan dan tidak dapat dipertanggungjawabkan. Memiliki peta jalan eskalasi yang jelas sejak awal membebaskan subspesialis dari beban psikologis "harus menang sendiri" dalam setiap perselisihan.</w:t>
      </w:r>
    </w:p>
    <w:p>
      <w:pPr>
        <w:spacing w:after="160"/>
        <w:jc w:val="both"/>
      </w:pPr>
      <w:r>
        <w:t xml:space="preserve">Dokumen 1 menetapkan bahwa penyelesaian konflik kewenangan dilakukan "melalui mekanisme yang ditetapkan Komite Medik", namun tidak merinci tahapan operasionalnya. Berdasarkan prinsip tata kelola klinis yang berlaku umum dan konsisten dengan struktur eskalasi pembinaan disiplin pada Dokumen 3 (Kode Etik dan Disiplin Profesi), buku ajar ini merekomendasikan mekanisme eskalasi berjenjang tiga tingkat sebagai kerangka kerja praktis, yang tetap harus disesuaikan dengan kebijakan internal masing-masing Rumah Sakit.</w:t>
      </w:r>
    </w:p>
    <w:p>
      <w:pPr>
        <w:spacing w:after="160"/>
        <w:jc w:val="both"/>
      </w:pPr>
      <w:r>
        <w:rPr>
          <w:b/>
          <w:bCs/>
        </w:rPr>
        <w:t xml:space="preserve">Tingkat pertama — resolusi langsung antarsubspesialis.</w:t>
      </w:r>
      <w:r>
        <w:t xml:space="preserve"> Sebagian besar konflik kewenangan, terutama yang berakar pada perbedaan interpretasi kategori atau gaya kerja, dapat dan sebaiknya diselesaikan melalui diskusi langsung antara subspesialis yang berkonflik, difasilitasi bila perlu oleh Formulir Konsultasi Internal (dibahas lebih lanjut pada Bab 4) sebagai medium komunikasi terstruktur yang memaksa kedua pihak mengartikulasikan alasan klinis mereka secara eksplisit dan tertulis.</w:t>
      </w:r>
    </w:p>
    <w:p>
      <w:pPr>
        <w:spacing w:after="160"/>
        <w:jc w:val="both"/>
      </w:pPr>
      <w:r>
        <w:rPr>
          <w:b/>
          <w:bCs/>
        </w:rPr>
        <w:t xml:space="preserve">Tingkat kedua — mediasi oleh pimpinan Departemen.</w:t>
      </w:r>
      <w:r>
        <w:t xml:space="preserve"> Ketika resolusi langsung tidak tercapai dalam waktu yang wajar mengingat urgensi klinis kasus, pimpinan Departemen Obstetri dan Ginekologi (atau pimpinan departemen terkait bila subspesialis mitra berasal dari departemen berbeda, seperti pada kasus B5 dengan Uroginekologi Rekonstruksi) mengambil peran mediator, meninjau argumen kedua pihak dan memberikan rekomendasi penyelesaian berbasis bukti klinis dan pedoman yang berlaku.</w:t>
      </w:r>
    </w:p>
    <w:p>
      <w:pPr>
        <w:spacing w:after="160"/>
        <w:jc w:val="both"/>
      </w:pPr>
      <w:r>
        <w:rPr>
          <w:b/>
          <w:bCs/>
        </w:rPr>
        <w:t xml:space="preserve">Tingkat ketiga — eskalasi ke Komite Medik.</w:t>
      </w:r>
      <w:r>
        <w:t xml:space="preserve"> Konflik yang tidak terselesaikan pada tingkat mediasi departemen, atau yang memiliki implikasi sistemik terhadap tata kelola kewenangan klinis di luar kasus individual (misalnya konflik yang mengindikasikan kebutuhan revisi matriks kewenangan klinis itu sendiri), dieskalasi kepada Komite Medik sebagai forum tertinggi tata kelola klinis internal Rumah Sakit sebelum mempertimbangkan jalur eksternal seperti pengaduan ke Majelis Disiplin Profesi.</w:t>
      </w:r>
    </w:p>
    <w:p>
      <w:pPr>
        <w:spacing w:after="160"/>
        <w:jc w:val="both"/>
      </w:pPr>
      <w:r>
        <w:rPr>
          <w:b/>
          <w:bCs/>
        </w:rPr>
        <w:t xml:space="preserve">Ilustrasi:</w:t>
      </w:r>
      <w:r>
        <w:t xml:space="preserve"> Dua subspesialis berselisih mengenai kasus B4 (paliatif ginekologi lanjut) selama dua hari tanpa titik temu (Tingkat 1 gagal). Pimpinan Departemen turun tangan meninjau kedua argumen tertulis pada FKI dan dalam satu hari memberikan rekomendasi tata laksana (Tingkat 2 berhasil), sehingga kasus ini tidak perlu naik ke Komite Medik — sebuah contoh eskalasi yang berhenti tepat pada tingkat yang memadai, tanpa membebani forum yang lebih tinggi secara tidak perlu.</w:t>
      </w:r>
    </w:p>
    <w:p>
      <w:pPr>
        <w:pBdr>
          <w:left w:val="single" w:color="2C3A64" w:sz="24"/>
        </w:pBdr>
        <w:shd w:fill="EAECF3" w:val="clear"/>
        <w:spacing w:after="160" w:before="120"/>
        <w:ind w:left="200"/>
      </w:pPr>
      <w:r>
        <w:rPr>
          <w:b/>
          <w:bCs/>
        </w:rPr>
        <w:t xml:space="preserve">CATATAN KLINIS:</w:t>
      </w:r>
      <w:r>
        <w:t xml:space="preserve"> Eskalasi berjenjang tidak boleh menjadi alasan menunda tindakan yang dibutuhkan segera oleh pasien. Pada situasi kegawatdaruratan, tindakan penyelamatan jiwa harus tetap diambil oleh pihak yang memiliki kewenangan paling relevan pada saat itu, dengan proses penyelesaian konflik kewenangan berjalan paralel atau setelahnya — bukan menjadi prasyarat sebelum tindakan diambil.</w:t>
      </w:r>
    </w:p>
    <w:p>
      <w:pPr>
        <w:pStyle w:val="Heading2"/>
        <w:spacing w:after="160" w:before="240"/>
      </w:pPr>
      <w:r>
        <w:t xml:space="preserve">3.4 Konflik Kewenangan sebagai Risiko Etik-Medikolegal</w:t>
      </w:r>
    </w:p>
    <w:p>
      <w:pPr>
        <w:spacing w:after="160"/>
        <w:jc w:val="both"/>
      </w:pPr>
      <w:r>
        <w:t xml:space="preserve">Dokumen 3 (Cuplikan Kode Etik dan Disiplin Profesi) memetakan sejumlah jenis pelanggaran disiplin profesi yang relevan langsung dengan konflik kewenangan yang tidak dikelola dengan baik, sebagaimana diatur Pasal 4 ayat (1) Peraturan Menteri Kesehatan Nomor 3 Tahun 2025 tentang Penegakan Disiplin Profesi Tenaga Medis dan Tenaga Kesehatan. Tidak merujuk pasien kepada tenaga medis yang kompeten, mengabaikan tanggung jawab profesi, dan penyalahgunaan kewenangan profesi adalah tiga dari tujuh belas jenis pelanggaran disiplin yang berpotensi bermanifestasi ketika konflik kewenangan dibiarkan berlarut tanpa penyelesaian yang jelas.</w:t>
      </w:r>
    </w:p>
    <w:p>
      <w:pPr>
        <w:spacing w:after="160"/>
        <w:jc w:val="both"/>
      </w:pPr>
      <w:r>
        <w:t xml:space="preserve">Sebagai ilustrasi, seorang subspesialis yang bersikeras mempertahankan primary responsibility atas kasus yang sesungguhnya sudah melampaui domain kompetensinya — semata demi menghindari "kekalahan" dalam konflik interprofesional — berisiko dianggap melakukan praktik tidak kompeten atau mengabaikan kewajiban merujuk. Sebaliknya, subspesialis yang menghindar dari tanggung jawab koordinasi yang seharusnya menjadi kewajibannya, dengan alasan menghindari konflik, berisiko dianggap mengabaikan tanggung jawab profesi. Pemahaman ini menegaskan bahwa manajemen konflik kewenangan bukan sekadar keterampilan interpersonal opsional, melainkan bagian integral dari kepatuhan terhadap standar disiplin profesi yang mengikat secara hukum.</w:t>
      </w:r>
    </w:p>
    <w:p>
      <w:pPr>
        <w:pStyle w:val="Heading2"/>
        <w:spacing w:after="160" w:before="240"/>
      </w:pPr>
      <w:r>
        <w:t xml:space="preserve">3.5 Membangun Budaya Kolaborasi yang Tahan Konflik</w:t>
      </w:r>
    </w:p>
    <w:p>
      <w:pPr>
        <w:spacing w:after="160"/>
        <w:jc w:val="both"/>
      </w:pPr>
      <w:r>
        <w:t xml:space="preserve">Di luar mekanisme formal penyelesaian konflik, Rumah Sakit dan Departemen Obstetri dan Ginekologi perlu secara aktif membangun budaya kolaborasi yang mengurangi frekuensi dan intensitas konflik kewenangan sejak awal. Beberapa praktik baik yang relevan meliputi: pertemuan rutin lintas-subspesialisasi (bukan hanya saat kasus konflik muncul) untuk membangun saling pengertian mengenai batas dan kapasitas masing-masing domain; sosialisasi berkala matriks kewenangan klinis kepada seluruh subspesialis terkait, termasuk pembaruan bila terjadi revisi; serta pembiasaan pendokumentasian keputusan klinis kompleks secara transparan sebagai norma kerja sehari-hari, bukan hanya saat konflik sudah terjadi. Budaya semacam ini mengubah forum penyelesaian konflik dari ruang konfrontasi menjadi ruang klarifikasi profesional yang wajar dan dapat diterima kedua pihak.</w:t>
      </w:r>
    </w:p>
    <w:p>
      <w:pPr>
        <w:pStyle w:val="Heading2"/>
        <w:spacing w:after="160" w:before="240"/>
      </w:pPr>
      <w:r>
        <w:t xml:space="preserve">Ringkasan Poin Kunci</w:t>
      </w:r>
    </w:p>
    <w:p>
      <w:pPr>
        <w:spacing w:after="160"/>
        <w:jc w:val="both"/>
      </w:pPr>
      <w:r>
        <w:t xml:space="preserve">- Konflik kewenangan antar-subspesialis adalah keniscayaan struktural kolaborasi interdisiplin, bersumber dari empat pola berulang: interpretasi kategori, penentuan primary responsibility, perbedaan substantif rencana tata laksana, dan perbedaan tempo/gaya kerja antarprofesi.
- Prinsip kepentingan terbaik pasien adalah penentu utama penyelesaian konflik — bukan senioritas atau hierarki informal — dan proses penyelesaiannya harus transparan serta terdokumentasi dalam rekam medis.
- Mekanisme eskalasi berjenjang (resolusi langsung → mediasi departemen → Komite Medik) memberi kerangka praktis penyelesaian konflik, namun tidak boleh menunda tindakan penyelamatan jiwa yang mendesak; konflik yang tidak dikelola baik dapat bermanifestasi sebagai pelanggaran disiplin profesi sesuai Permenkes Nomor 3 Tahun 2025.</w:t>
      </w:r>
    </w:p>
    <w:p>
      <w:pPr>
        <w:pStyle w:val="Heading2"/>
        <w:spacing w:after="160" w:before="240"/>
      </w:pPr>
      <w:r>
        <w:t xml:space="preserve">Vignette Klinis</w:t>
      </w:r>
    </w:p>
    <w:p>
      <w:pPr>
        <w:spacing w:after="160"/>
        <w:jc w:val="both"/>
      </w:pPr>
      <w:r>
        <w:t xml:space="preserve">Pada kasus B3 (kecurigaan keganasan ginekologi), Subspesialis Obginsos berpandangan bahwa pasien memerlukan waktu tambahan untuk konseling psikososial sebelum menjalani tindakan biopsi definitif, mengingat tanda-tanda ansietas berat pasien terhadap diagnosis kanker. Subspesialis Onkologi Ginekologi berpandangan sebaliknya, bahwa penundaan tindakan berisiko memperburuk prognosis onkologis mengingat kecurigaan keganasan tingkat lanjut. Kedua subspesialis mengisi Formulir Konsultasi Internal secara eksplisit menuliskan dasar argumen masing-masing. Setelah diskusi langsung tidak mencapai kesepakatan dalam waktu 24 jam, pimpinan Departemen memfasilitasi mediasi, menghasilkan kompromi klinis: tindakan biopsi dijadwalkan dalam 48 jam disertai sesi konseling psikososial intensif terjadwal sebelumnya — keputusan yang mengakomodasi kepentingan terbaik pasien dari kedua perspektif tanpa mengorbankan salah satu domain kompetensi.</w:t>
      </w:r>
    </w:p>
    <w:p>
      <w:pPr>
        <w:pStyle w:val="Heading2"/>
        <w:spacing w:after="160" w:before="240"/>
      </w:pPr>
      <w:r>
        <w:t xml:space="preserve">Pertanyaan Refleksi</w:t>
      </w:r>
    </w:p>
    <w:p>
      <w:pPr>
        <w:spacing w:after="160"/>
        <w:jc w:val="both"/>
      </w:pPr>
      <w:r>
        <w:t xml:space="preserve">1. Pada vignette di atas, bagaimana Anda menilai apakah kompromi 48 jam benar-benar mencerminkan prinsip kepentingan terbaik pasien, dan bukan sekadar jalan tengah yang menyenangkan kedua subspesialis yang berkonflik?
2. Identifikasi satu situasi hipotetis di mana eskalasi konflik kewenangan ke Komite Medik dibutuhkan bukan karena kasus individual belum terselesaikan, melainkan karena konflik tersebut mengindikasikan kelemahan sistemik pada matriks kewenangan klinis Rumah Sakit itu sendiri.</w:t>
      </w:r>
    </w:p>
    <w:p>
      <w:r>
        <w:br w:type="page"/>
      </w:r>
    </w:p>
    <w:p>
      <w:pPr>
        <w:pStyle w:val="Heading1"/>
        <w:spacing w:after="200" w:before="280"/>
      </w:pPr>
      <w:r>
        <w:t xml:space="preserve">Bab 4 — Formulir Konsultasi Internal dan Standardisasi Komunikasi Klinis</w:t>
      </w:r>
    </w:p>
    <w:p>
      <w:pPr>
        <w:pStyle w:val="Heading2"/>
        <w:spacing w:after="160" w:before="240"/>
      </w:pPr>
      <w:r>
        <w:t xml:space="preserve">4.1 Mengapa Standardisasi Komunikasi Diperlukan</w:t>
      </w:r>
    </w:p>
    <w:p>
      <w:pPr>
        <w:spacing w:after="160"/>
        <w:jc w:val="both"/>
      </w:pPr>
      <w:r>
        <w:t xml:space="preserve">Sebuah rencana kolaborasi yang paling matang sekalipun akan runtuh bila pesan antarprofesi hilang di tengah pergantian jaga, atau bila subspesialis penerima konsultasi tidak paham apa sesungguhnya yang diminta. Komunikasi yang gagal, bukan kurangnya kompetensi klinis, adalah penyebab tersembunyi di balik banyak kegagalan kolaborasi yang tampak seperti kesalahan medis.</w:t>
      </w:r>
    </w:p>
    <w:p>
      <w:pPr>
        <w:spacing w:after="160"/>
        <w:jc w:val="both"/>
      </w:pPr>
      <w:r>
        <w:t xml:space="preserve">Bab 1 hingga 3 telah menunjukkan bahwa kolaborasi interdisiplin yang efektif bergantung pada tiga hal: kejelasan kategori kewenangan, kejelasan primary responsibility, dan mekanisme penyelesaian konflik yang transparan. Ketiganya tidak dapat berfungsi tanpa satu prasyarat mendasar — komunikasi klinis antarprofesi yang terstandardisasi. Komunikasi informal, betapa pun lancarnya relasi personal antarsubspesialis, memiliki kelemahan struktural: ia rentan hilang dari jejak dokumentasi, rentan disalahpahami karena tidak ada kerangka baku yang memastikan seluruh informasi esensial tersampaikan, dan rentan menimbulkan ambiguitas mengenai kapan tanggapan harus diberikan.</w:t>
      </w:r>
    </w:p>
    <w:p>
      <w:pPr>
        <w:spacing w:after="160"/>
        <w:jc w:val="both"/>
      </w:pPr>
      <w:r>
        <w:t xml:space="preserve">Dokumen 1 BAB VI.B menetapkan bahwa rujukan internal antar-subspesialis dilakukan melalui Sistem Informasi Kesehatan Rumah Sakit dengan formulir konsultasi terstandar, memuat sekurang-kurangnya empat elemen: identitas pasien, ringkasan klinis, alasan rujukan, dan pertanyaan klinis spesifik. Instrumen operasional yang mengoperasionalkan ketentuan ini adalah Formulir Konsultasi Internal (FKI), yang tercantum sebagai F3 dalam Dokumen 6 (Kumpulan Formulir Klinis Operasional).</w:t>
      </w:r>
    </w:p>
    <w:p>
      <w:pPr>
        <w:spacing w:after="160"/>
        <w:jc w:val="both"/>
      </w:pPr>
      <w:r>
        <w:rPr>
          <w:b/>
          <w:bCs/>
        </w:rPr>
        <w:t xml:space="preserve">Ilustrasi:</w:t>
      </w:r>
      <w:r>
        <w:t xml:space="preserve"> Seorang subspesialis menyampaikan konsultasi secara lisan di lorong rumah sakit sambil berjalan tergesa, tanpa dokumentasi. Tiga hari kemudian, ketika pasien mengalami komplikasi dan keluarga mempertanyakan tanggung jawab, tidak ada satu pun jejak tertulis yang menunjukkan bahwa konsultasi tersebut pernah terjadi — situasi yang dapat sepenuhnya dihindari bila komunikasi tersebut dituangkan dalam FKI sejak awal, betapa pun singkatnya percakapan lisan yang mendahuluinya.</w:t>
      </w:r>
    </w:p>
    <w:p>
      <w:pPr>
        <w:pBdr>
          <w:left w:val="single" w:color="A9812F" w:sz="24"/>
        </w:pBdr>
        <w:shd w:fill="FBF3E3" w:val="clear"/>
        <w:spacing w:after="160" w:before="120"/>
        <w:ind w:left="200"/>
      </w:pPr>
      <w:r>
        <w:rPr>
          <w:b/>
          <w:bCs/>
        </w:rPr>
        <w:t xml:space="preserve">DASAR HUKUM:</w:t>
      </w:r>
      <w:r>
        <w:t xml:space="preserve"> Kewajiban pendokumentasian rujukan internal melalui formulir terstandar merupakan penjabaran dari Pasal 74 Peraturan Menteri Kesehatan Nomor 6 Tahun 2026 tentang Rumah Sakit mengenai rekam medis terintegrasi, serta selaras dengan kewajiban dasar Tenaga Medis membuat dan menyimpan rekam medis sesuai Pasal 4 ayat (1) huruf n Peraturan Menteri Kesehatan Nomor 3 Tahun 2025 tentang Penegakan Disiplin Profesi.</w:t>
      </w:r>
    </w:p>
    <w:p>
      <w:pPr>
        <w:pStyle w:val="Heading2"/>
        <w:spacing w:after="160" w:before="240"/>
      </w:pPr>
      <w:r>
        <w:t xml:space="preserve">4.2 Struktur dan Fungsi Formulir Konsultasi Internal (FKI)</w:t>
      </w:r>
    </w:p>
    <w:p>
      <w:pPr>
        <w:spacing w:after="160"/>
        <w:jc w:val="both"/>
      </w:pPr>
      <w:r>
        <w:t xml:space="preserve">Mengetahui bahwa FKI wajib digunakan tidak cukup; kualitas kolaborasi sesungguhnya ditentukan oleh seberapa baik setiap kolomnya diisi. Formulir yang sama bisa menjadi alat komunikasi yang tajam dan efektif di tangan satu subspesialis, namun menjadi formalitas kosong yang menyita waktu tanpa manfaat di tangan subspesialis lain — perbedaannya terletak pada pemahaman fungsi setiap elemen, bukan sekadar kepatuhan mengisi kotak yang tersedia.</w:t>
      </w:r>
    </w:p>
    <w:p>
      <w:pPr>
        <w:spacing w:after="160"/>
        <w:jc w:val="both"/>
      </w:pPr>
      <w:r>
        <w:t xml:space="preserve">Formulir Konsultasi Internal, sebagaimana ditetapkan Dokumen 6, terdiri atas dua bagian yang mencerminkan dua sisi proses konsultasi: bagian yang diisi pihak pengaju dan bagian yang diisi pihak penerima konsultasi.</w:t>
      </w:r>
    </w:p>
    <w:p>
      <w:pPr>
        <w:spacing w:after="160"/>
        <w:jc w:val="both"/>
      </w:pPr>
      <w:r>
        <w:rPr>
          <w:b/>
          <w:bCs/>
        </w:rPr>
        <w:t xml:space="preserve">Bagian pengaju</w:t>
      </w:r>
      <w:r>
        <w:t xml:space="preserve"> memuat: nama pasien/nomor rekam medis, tanggal dan jam pengajuan, identitas dokter pengaju, subspesialis atau unit tujuan, ringkasan klinis, alasan konsultasi, dan yang terpenting — pertanyaan klinis spesifik. Elemen pertanyaan klinis spesifik ini sengaja dipisahkan dari ringkasan klinis dan alasan konsultasi karena mencerminkan prinsip komunikasi interprofesional yang baik: pihak pengaju wajib merumuskan secara eksplisit apa yang ingin diketahui atau diputuskan bersama subspesialis mitra, bukan sekadar "menyerahkan" pasien tanpa arah yang jelas. Perumusan pertanyaan klinis spesifik yang buruk — misalnya sekadar menulis "mohon evaluasi dan tata laksana" tanpa merinci aspek apa yang memerlukan perhatian subspesialis mitra — berisiko menghasilkan tanggapan yang tidak tepat sasaran dan memperpanjang waktu penyelesaian kasus.</w:t>
      </w:r>
    </w:p>
    <w:p>
      <w:pPr>
        <w:spacing w:after="160"/>
        <w:jc w:val="both"/>
      </w:pPr>
      <w:r>
        <w:rPr>
          <w:b/>
          <w:bCs/>
        </w:rPr>
        <w:t xml:space="preserve">Bagian penerima konsultasi</w:t>
      </w:r>
      <w:r>
        <w:t xml:space="preserve"> memuat: tanggapan atau rencana tata laksana, tanggal/jam tanggapan, dan penetapan primary responsibility (khusus untuk kasus Kategori B). Dokumen 6 menetapkan standar waktu tanggapan maksimal satu jam untuk kasus gawat darurat dan dua puluh empat jam untuk kasus elektif — standar waktu yang selaras dengan rekomendasi umum Dokumen 1 BAB VI.B.</w:t>
      </w:r>
    </w:p>
    <w:p>
      <w:pPr>
        <w:spacing w:after="160"/>
        <w:jc w:val="both"/>
      </w:pPr>
      <w:r>
        <w:t xml:space="preserve">Selain FKI, formulir pendukung lain yang relevan bagi standardisasi komunikasi klinis kolaboratif adalah formulir kategorisasi kewenangan (mendahului FKI dalam alur Dokumen 6), yang mengharuskan Subspesialis Obginsos penilai secara eksplisit menetapkan kategori kasus (A/B/C/D) dan sub-kode spesifik (misalnya B3, C1) sebelum konsultasi diajukan — sebuah langkah yang memaksa kejelasan berpikir mengenai jenis kolaborasi yang dibutuhkan sebelum formulir konsultasi itu sendiri diisi.</w:t>
      </w:r>
    </w:p>
    <w:p>
      <w:pPr>
        <w:spacing w:after="160"/>
        <w:jc w:val="both"/>
      </w:pPr>
      <w:r>
        <w:rPr>
          <w:b/>
          <w:bCs/>
        </w:rPr>
        <w:t xml:space="preserve">Ilustrasi:</w:t>
      </w:r>
      <w:r>
        <w:t xml:space="preserve"> Bandingkan dua pengisian kolom pertanyaan klinis spesifik untuk kasus yang sama. Pengisian buruk: "Mohon evaluasi dan tata laksana pasien ini." Pengisian baik: "Apakah nyeri panggul kronis pasien pascarekonstruksi fistula (3 bulan lalu) memerlukan evaluasi ulang bedah, atau dapat dikelola dengan fisioterapi dasar panggul dan analgesia, mengingat pasien juga menunjukkan tanda ansietas terkait aktivitas seksual?" Rumusan kedua memberi subspesialis penerima arah yang jelas untuk merespons secara tepat sasaran, alih-alih menebak-nebak apa yang sesungguhnya dibutuhkan pengaju.</w:t>
      </w:r>
    </w:p>
    <w:p>
      <w:pPr>
        <w:pBdr>
          <w:left w:val="single" w:color="2C3A64" w:sz="24"/>
        </w:pBdr>
        <w:shd w:fill="EAECF3" w:val="clear"/>
        <w:spacing w:after="160" w:before="120"/>
        <w:ind w:left="200"/>
      </w:pPr>
      <w:r>
        <w:rPr>
          <w:b/>
          <w:bCs/>
        </w:rPr>
        <w:t xml:space="preserve">CATATAN KLINIS:</w:t>
      </w:r>
      <w:r>
        <w:t xml:space="preserve"> Pengisian kolom kategori dan sub-kode sebelum mengajukan FKI bukan sekadar formalitas administratif. Langkah ini memaksa subspesialis pengaju merefleksikan terlebih dahulu jenis kolaborasi yang dibutuhkan — horizontal (B), lintas profesi (C), atau rujukan eksternal (D) — sehingga formulir konsultasi yang diajukan sudah ditujukan kepada pihak yang tepat sejak awal.</w:t>
      </w:r>
    </w:p>
    <w:p>
      <w:pPr>
        <w:pStyle w:val="Heading2"/>
        <w:spacing w:after="160" w:before="240"/>
      </w:pPr>
      <w:r>
        <w:t xml:space="preserve">4.3 Perlindungan Data Pribadi Pasien dalam Komunikasi Antarprofesi</w:t>
      </w:r>
    </w:p>
    <w:p>
      <w:pPr>
        <w:spacing w:after="160"/>
        <w:jc w:val="both"/>
      </w:pPr>
      <w:r>
        <w:t xml:space="preserve">Setiap kali FKI diajukan, data kesehatan pasien — kategori data pribadi yang bersifat spesifik dan sensitif — berpindah dari satu subspesialis ke subspesialis atau profesi lain. Tanpa disiplin yang jelas mengenai batas dan dasar hukum perpindahan data ini, kolaborasi yang dimaksudkan untuk melindungi pasien justru dapat menjadi celah kebocoran informasi yang merugikan pasien.</w:t>
      </w:r>
    </w:p>
    <w:p>
      <w:pPr>
        <w:spacing w:after="160"/>
        <w:jc w:val="both"/>
      </w:pPr>
      <w:r>
        <w:t xml:space="preserve">Undang-Undang Nomor 27 Tahun 2022 tentang Pelindungan Data Pribadi menggolongkan data dan informasi kesehatan sebagai Data Pribadi yang bersifat spesifik, yang menuntut perlindungan lebih ketat dibandingkan data pribadi umum. Berbagi data kesehatan pasien melalui FKI antar-subspesialis atau kepada anggota MDT tidak memerlukan persetujuan eksplisit tersendiri dari pasien untuk setiap konsultasi, karena pemrosesan tersebut memenuhi dasar pemrosesan yang sah berupa pemenuhan pelindungan kepentingan vital Subjek Data Pribadi serta pelaksanaan tugas dalam rangka pelayanan publik sesuai Pasal 20 ayat (2) huruf d dan huruf e Undang-Undang Nomor 27 Tahun 2022. Meskipun demikian, dasar hukum ini bukan izin tanpa batas: prinsip pembatasan tujuan (data hanya digunakan untuk kepentingan tata laksana pasien yang bersangkutan) dan prinsip kerahasiaan tetap berlaku penuh.</w:t>
      </w:r>
    </w:p>
    <w:p>
      <w:pPr>
        <w:spacing w:after="160"/>
        <w:jc w:val="both"/>
      </w:pPr>
      <w:r>
        <w:t xml:space="preserve">Implikasi praktis bagi Subspesialis Obginsos adalah tiga disiplin dasar dalam mengisi dan meneruskan FKI: pertama, mencantumkan hanya data yang relevan dengan pertanyaan klinis spesifik yang diajukan (bukan seluruh riwayat pasien tanpa pertimbangan); kedua, memastikan FKI hanya dapat diakses oleh subspesialis/anggota tim yang memang dilibatkan dalam tata laksana pasien tersebut, bukan dibagikan secara luas melalui kanal yang tidak aman (misalnya grup percakapan pribadi yang tidak terenkripsi); ketiga, tetap menjaga kerahasiaan informasi psikososial sensitif (riwayat kekerasan, status kesehatan mental, status disabilitas) yang sering menyertai kasus Kategori B/C, mengingat informasi tersebut dapat menimbulkan stigma tambahan bila tersebar di luar tim yang berkepentingan.</w:t>
      </w:r>
    </w:p>
    <w:p>
      <w:pPr>
        <w:pBdr>
          <w:left w:val="single" w:color="A9812F" w:sz="24"/>
        </w:pBdr>
        <w:shd w:fill="FBF3E3" w:val="clear"/>
        <w:spacing w:after="160" w:before="120"/>
        <w:ind w:left="200"/>
      </w:pPr>
      <w:r>
        <w:rPr>
          <w:b/>
          <w:bCs/>
        </w:rPr>
        <w:t xml:space="preserve">DASAR HUKUM:</w:t>
      </w:r>
      <w:r>
        <w:t xml:space="preserve"> Pasal 20 ayat (2) huruf d dan huruf e Undang-Undang Nomor 27 Tahun 2022 tentang Pelindungan Data Pribadi menetapkan pemenuhan pelindungan kepentingan vital Subjek Data Pribadi dan pelaksanaan tugas pelayanan publik sebagai dasar pemrosesan data pribadi yang sah tanpa memerlukan persetujuan eksplisit tersendiri untuk setiap konsultasi antarprofesi; data kesehatan digolongkan sebagai Data Pribadi bersifat spesifik yang menuntut standar kerahasiaan lebih tinggi.</w:t>
      </w:r>
    </w:p>
    <w:p>
      <w:pPr>
        <w:pStyle w:val="Heading2"/>
        <w:spacing w:after="160" w:before="240"/>
      </w:pPr>
      <w:r>
        <w:t xml:space="preserve">4.4 Standardisasi Komunikasi pada Konteks MDT</w:t>
      </w:r>
    </w:p>
    <w:p>
      <w:pPr>
        <w:spacing w:after="160"/>
        <w:jc w:val="both"/>
      </w:pPr>
      <w:r>
        <w:t xml:space="preserve">Formulir Konsultasi Internal dirancang terutama untuk konsultasi bilateral antara dua pihak (pengaju dan penerima), sehingga penerapannya pada konteks Tim Multidisiplin (Kategori C, Bab 2) memerlukan adaptasi. Pada praktiknya, pengaktifan MDT dapat dimulai dengan pengisian FKI kepada koordinator MDT atau kepada masing-masing anggota tim secara paralel, namun proses selanjutnya — asesmen paralel, pertemuan tim, dan kesepakatan bersama — memerlukan dokumen tambahan berupa catatan hasil pertemuan MDT yang merangkum kontribusi tiap profesi dan rencana tata laksana terintegrasi, sebagaimana disinggung pada Bab 2.4.</w:t>
      </w:r>
    </w:p>
    <w:p>
      <w:pPr>
        <w:spacing w:after="160"/>
        <w:jc w:val="both"/>
      </w:pPr>
      <w:r>
        <w:t xml:space="preserve">Prinsip yang sama berlaku pada kedua konteks: setiap komunikasi klinis interprofesional, terlepas dari formatnya, harus memuat identitas pasien yang jelas, konteks klinis yang cukup untuk pengambilan keputusan, permintaan yang eksplisit, dan jejak waktu yang memungkinkan audit kepatuhan terhadap standar waktu respons.</w:t>
      </w:r>
    </w:p>
    <w:p>
      <w:pPr>
        <w:pStyle w:val="Heading2"/>
        <w:spacing w:after="160" w:before="240"/>
      </w:pPr>
      <w:r>
        <w:t xml:space="preserve">4.5 Komunikasi Verbal dan Mendesak: Melengkapi, Bukan Menggantikan, Formulir Tertulis</w:t>
      </w:r>
    </w:p>
    <w:p>
      <w:pPr>
        <w:spacing w:after="160"/>
        <w:jc w:val="both"/>
      </w:pPr>
      <w:r>
        <w:t xml:space="preserve">Standardisasi melalui formulir tertulis tidak dimaksudkan untuk menghilangkan komunikasi verbal langsung, yang tetap diperlukan terutama pada situasi kegawatdaruratan ketika waktu pengisian formulir lengkap sebelum tindakan dapat membahayakan pasien. Prinsip yang berlaku dalam situasi demikian adalah: tindakan verbal segera diikuti pendokumentasian tertulis sesegera mungkin setelahnya (idealnya dalam hitungan jam), bukan ditunda hingga akhir shift atau bahkan diabaikan sepenuhnya karena situasi telah "terselesaikan" secara klinis.</w:t>
      </w:r>
    </w:p>
    <w:p>
      <w:pPr>
        <w:spacing w:after="160"/>
        <w:jc w:val="both"/>
      </w:pPr>
      <w:r>
        <w:t xml:space="preserve">Teknik komunikasi terstruktur untuk situasi mendesak — seperti kerangka SBAR (Situation, Background, Assessment, Recommendation) yang lazim digunakan dalam keselamatan pasien lintas disiplin kedokteran secara umum — dapat digunakan sebagai kerangka berpikir lisan sebelum pendokumentasian formal FKI dilakukan, memastikan bahwa unsur ringkasan klinis, alasan konsultasi, dan pertanyaan klinis spesifik tetap tersampaikan secara lisan sekalipun formulir belum diisi.</w:t>
      </w:r>
    </w:p>
    <w:p>
      <w:pPr>
        <w:pStyle w:val="Heading2"/>
        <w:spacing w:after="160" w:before="240"/>
      </w:pPr>
      <w:r>
        <w:t xml:space="preserve">4.6 Standardisasi sebagai Fondasi Audit dan Peningkatan Mutu</w:t>
      </w:r>
    </w:p>
    <w:p>
      <w:pPr>
        <w:spacing w:after="160"/>
        <w:jc w:val="both"/>
      </w:pPr>
      <w:r>
        <w:t xml:space="preserve">Nilai tambah standardisasi komunikasi klinis tidak berhenti pada level pasien-per-pasien; ia juga menjadi fondasi bagi audit mutu kolaborasi interdisiplin di tingkat Rumah Sakit. Ketika seluruh konsultasi terdokumentasi dalam format FKI yang konsisten, Komite Mutu dan Keselamatan Pasien dapat menganalisis pola: subspesialisasi mana yang secara konsisten memberikan tanggapan melampaui standar waktu yang ditetapkan, kategori kasus mana yang paling sering memicu ambiguitas kategori (dan karenanya berpotensi memerlukan revisi matriks kewenangan klinis), dan sejauh mana indikator mutu rujukan multidisiplin sesuai kebutuhan (target minimal 80 persen sesuai Kepkonsil 1318/2026) tercapai.</w:t>
      </w:r>
    </w:p>
    <w:p>
      <w:pPr>
        <w:pStyle w:val="Heading2"/>
        <w:spacing w:after="160" w:before="240"/>
      </w:pPr>
      <w:r>
        <w:t xml:space="preserve">Ringkasan Poin Kunci</w:t>
      </w:r>
    </w:p>
    <w:p>
      <w:pPr>
        <w:spacing w:after="160"/>
        <w:jc w:val="both"/>
      </w:pPr>
      <w:r>
        <w:t xml:space="preserve">- Formulir Konsultasi Internal (FKI, Dokumen 6/F3) mengoperasionalkan ketentuan Dokumen 1 BAB VI.B mengenai rujukan internal terstandar, dengan struktur dua bagian: pengaju (identitas pasien, ringkasan klinis, alasan konsultasi, pertanyaan klinis spesifik) dan penerima (tanggapan, waktu tanggapan, penetapan primary responsibility untuk Kategori B).
- Perumusan pertanyaan klinis spesifik yang eksplisit adalah elemen paling menentukan kualitas konsultasi; formulasi yang samar berisiko menghasilkan tanggapan tidak tepat sasaran.
- Berbagi data kesehatan pasien melalui FKI/MDT memenuhi dasar pemrosesan yang sah sesuai Pasal 20 ayat (2) huruf d dan e UU 27/2022 tanpa memerlukan persetujuan eksplisit tersendiri per konsultasi, namun tetap tunduk pada prinsip pembatasan tujuan dan kerahasiaan — bukan izin berbagi data tanpa batas.
- Komunikasi verbal mendesak tetap diperbolehkan pada situasi kegawatdaruratan, namun wajib segera diikuti pendokumentasian tertulis; standardisasi komunikasi juga menjadi fondasi audit mutu kolaborasi interdisiplin di tingkat Rumah Sakit.</w:t>
      </w:r>
    </w:p>
    <w:p>
      <w:pPr>
        <w:pStyle w:val="Heading2"/>
        <w:spacing w:after="160" w:before="240"/>
      </w:pPr>
      <w:r>
        <w:t xml:space="preserve">Vignette Klinis</w:t>
      </w:r>
    </w:p>
    <w:p>
      <w:pPr>
        <w:spacing w:after="160"/>
        <w:jc w:val="both"/>
      </w:pPr>
      <w:r>
        <w:t xml:space="preserve">Seorang Subspesialis Obginsos mengajukan Formulir Konsultasi Internal kepada Subspesialis Fertilitas dan Endokrinologi Reproduksi (kasus B2) dengan pertanyaan klinis spesifik yang dirumuskan secara eksplisit: "Apakah kondisi cadangan ovarium pasien (AMH rendah, usia 38 tahun) masih memungkinkan program fertilisasi in vitro dalam 6 bulan ke depan, mengingat pasien juga menunjukkan tanda-tanda depresi sedang terkait tekanan sosial dari keluarga besar untuk segera memiliki anak?" Tanggapan tertulis diterima dalam 18 jam, mencantumkan rekomendasi medis-teknis sekaligus catatan bahwa aspek psikososial memerlukan penanganan paralel oleh Obginsos sebelum dan selama program fertilisasi berlangsung — sebuah contoh FKI yang berfungsi optimal karena pertanyaan klinis dirumuskan secara spesifik sejak awal.</w:t>
      </w:r>
    </w:p>
    <w:p>
      <w:pPr>
        <w:pStyle w:val="Heading2"/>
        <w:spacing w:after="160" w:before="240"/>
      </w:pPr>
      <w:r>
        <w:t xml:space="preserve">Pertanyaan Refleksi</w:t>
      </w:r>
    </w:p>
    <w:p>
      <w:pPr>
        <w:spacing w:after="160"/>
        <w:jc w:val="both"/>
      </w:pPr>
      <w:r>
        <w:t xml:space="preserve">1. Bandingkan pertanyaan klinis spesifik pada vignette di atas dengan rumusan generik seperti "mohon evaluasi dan tata laksana" — identifikasi tiga cara rumusan spesifik tersebut memengaruhi kualitas dan kecepatan tanggapan yang diterima.
2. Dalam situasi kegawatdaruratan ketika konsultasi verbal segera diperlukan sebelum FKI dapat diisi, informasi apa saja yang tetap wajib disampaikan secara lisan agar setara dengan elemen minimal FKI, dan bagaimana Anda akan memastikan pendokumentasian tertulis menyusul tanpa tertunda?
3. Seorang subspesialis pengaju FKI mempertimbangkan turut mencantumkan seluruh riwayat psikiatri dan riwayat kekerasan pasien "agar penerima konsultasi punya gambaran lengkap", padahal pertanyaan klinis spesifik yang diajukan hanya menyangkut aspek fertilitas. Bagaimana prinsip pembatasan tujuan pada Bab 4.3 seharusnya membatasi keputusan ini, dan apa risiko bila seluruh riwayat tetap dicantumkan tanpa pertimbangan?</w:t>
      </w:r>
    </w:p>
    <w:p>
      <w:r>
        <w:br w:type="page"/>
      </w:r>
    </w:p>
    <w:p>
      <w:pPr>
        <w:pStyle w:val="Heading1"/>
        <w:spacing w:after="200" w:before="280"/>
      </w:pPr>
      <w:r>
        <w:t xml:space="preserve">Bab 5 — Kesehatan Mental dalam Kehamilan: Kolaborasi dengan Psikiatri dan Psikologi</w:t>
      </w:r>
    </w:p>
    <w:p>
      <w:pPr>
        <w:pStyle w:val="Heading2"/>
        <w:spacing w:after="160" w:before="240"/>
      </w:pPr>
      <w:r>
        <w:t xml:space="preserve">5.1 Kesehatan Mental Perinatal sebagai Domain Kategori C1</w:t>
      </w:r>
    </w:p>
    <w:p>
      <w:pPr>
        <w:spacing w:after="160"/>
        <w:jc w:val="both"/>
      </w:pPr>
      <w:r>
        <w:t xml:space="preserve">Bab 2 telah memperkenalkan C1 (gangguan mental pada kehamilan) sebagai salah satu dari lima domain Kategori C yang mensyaratkan Tim Multidisiplin wajib, melibatkan Psikiatri dan Psikologi Klinis. Bab ini mendalami domain tersebut secara khusus, mengingat gangguan mental perinatal — mencakup depresi, ansietas, gangguan psikotik, gangguan bipolar, dan risiko bunuh diri pada masa kehamilan dan pascasalin — merupakan salah satu area kolaborasi paling sering dijumpai dalam praktik Obginsos sehari-hari, sekaligus salah satu yang berisiko tinggi bila tidak dikelola dengan kolaborasi yang tepat.</w:t>
      </w:r>
    </w:p>
    <w:p>
      <w:pPr>
        <w:spacing w:after="160"/>
        <w:jc w:val="both"/>
      </w:pPr>
      <w:r>
        <w:t xml:space="preserve">Signifikansi domain ini juga tecermin dari penempatannya sebagai indikator mutu spesifik yang ditetapkan Keputusan Ketua Konsil Kesehatan Indonesia Nomor HK.01.02/KKI/1318/2026: dokumentasi skrining kekerasan dalam rumah tangga pada anamnesis dengan target 100 persen mencerminkan filosofi skrining proaktif yang sama harus diterapkan pada kesehatan mental perinatal, mengingat tumpang tindih substansial antara kedua kondisi tersebut dalam populasi pasien Obginsos.</w:t>
      </w:r>
    </w:p>
    <w:p>
      <w:pPr>
        <w:pBdr>
          <w:left w:val="single" w:color="A9812F" w:sz="24"/>
        </w:pBdr>
        <w:shd w:fill="FBF3E3" w:val="clear"/>
        <w:spacing w:after="160" w:before="120"/>
        <w:ind w:left="200"/>
      </w:pPr>
      <w:r>
        <w:rPr>
          <w:b/>
          <w:bCs/>
        </w:rPr>
        <w:t xml:space="preserve">DASAR HUKUM:</w:t>
      </w:r>
      <w:r>
        <w:t xml:space="preserve"> Kewajiban kolaborasi Kategori C1 bersandar pada Dokumen 1 BAB IV.C, yang menetapkan gangguan mental pada kehamilan (depresi, ansietas, psikotik, bipolar; risiko bunuh diri) sebagai kasus dengan kewenangan Tim Multidisiplin wajib bersama Psikiatri dan Psikologi Klinis, tanpa pengecualian menuju kewenangan mandiri Obginsos.</w:t>
      </w:r>
    </w:p>
    <w:p>
      <w:pPr>
        <w:pStyle w:val="Heading2"/>
        <w:spacing w:after="160" w:before="240"/>
      </w:pPr>
      <w:r>
        <w:t xml:space="preserve">5.2 Spektrum Gangguan Mental Perinatal dan Implikasi Kolaborasi</w:t>
      </w:r>
    </w:p>
    <w:p>
      <w:pPr>
        <w:spacing w:after="160"/>
        <w:jc w:val="both"/>
      </w:pPr>
      <w:r>
        <w:t xml:space="preserve">Salah satu kesalahan paling berbahaya yang dapat dilakukan Subspesialis Obginsos adalah memperlakukan semua "masalah kejiwaan dalam kehamilan" sebagai satu hal yang sama, padahal perbedaan derajat keparahan menentukan apakah suatu kasus dapat menunggu jadwal MDT reguler atau menuntut tindakan dalam hitungan menit. Kemampuan membedakan gradasi ini adalah salah satu keterampilan klinis yang paling menentukan keselamatan pasien dalam keseluruhan buku ajar ini.</w:t>
      </w:r>
    </w:p>
    <w:p>
      <w:pPr>
        <w:spacing w:after="160"/>
        <w:jc w:val="both"/>
      </w:pPr>
      <w:r>
        <w:t xml:space="preserve">Peserta didik perlu memahami bahwa spektrum gangguan mental perinatal memiliki gradasi keparahan yang menentukan intensitas dan kecepatan keterlibatan Psikiatri. Depresi perinatal ringan hingga sedang, tanpa ide bunuh diri aktif, umumnya dapat dikelola dengan kolaborasi terjadwal — Psikolog Klinis memberikan intervensi psikoterapeutik (misalnya terapi kognitif-perilaku yang diadaptasi untuk populasi perinatal), sementara Obginsos memantau kesejahteraan obstetri dan memberikan dukungan psikososial dasar dalam kunjungan antenatal rutin. Ansietas perinatal, termasuk kekhawatiran berlebihan mengenai keselamatan janin atau proses persalinan, sering merespons baik terhadap psikoedukasi dan intervensi non-farmakologis yang dapat difasilitasi bersama Psikolog Klinis.</w:t>
      </w:r>
    </w:p>
    <w:p>
      <w:pPr>
        <w:spacing w:after="160"/>
        <w:jc w:val="both"/>
      </w:pPr>
      <w:r>
        <w:t xml:space="preserve">Sebaliknya, kondisi berat — gangguan psikotik perinatal, episode manik pada gangguan bipolar, atau yang paling kritis, risiko bunuh diri aktif — menuntut keterlibatan Psikiater segera, tidak dapat menunggu jadwal pertemuan MDT reguler. Psikosis pascasalin, misalnya, merupakan kedaruratan psikiatri yang memerlukan asesmen dan kemungkinan rawat inap psikiatri segera, mengingat risiko membahayakan diri sendiri maupun bayi. Pada situasi demikian, prinsip yang berlaku serupa dengan Bab 3.3 mengenai eskalasi konflik: proses formal pengaktifan MDT tidak boleh menunda tindakan penyelamatan yang mendesak; Subspesialis Obginsos yang mengidentifikasi tanda bahaya wajib segera mengaktifkan jalur konsultasi psikiatri kedaruratan, dengan pendokumentasian formal menyusul.</w:t>
      </w:r>
    </w:p>
    <w:p>
      <w:pPr>
        <w:spacing w:after="160"/>
        <w:jc w:val="both"/>
      </w:pPr>
      <w:r>
        <w:rPr>
          <w:b/>
          <w:bCs/>
        </w:rPr>
        <w:t xml:space="preserve">Ilustrasi:</w:t>
      </w:r>
      <w:r>
        <w:t xml:space="preserve"> Dua pasien datang pada minggu yang sama dengan skor skrining depresi perinatal yang sama-sama "positif". Pasien pertama melaporkan perasaan sedih dan lelah namun masih menikmati waktu bersama pasangan dan menantikan kelahiran bayinya — dijadwalkan kolaborasi terjadwal dengan Psikolog Klinis minggu depan. Pasien kedua, dengan skor serupa, mengungkapkan bahwa ia berulang kali membayangkan tidak lagi ada di dunia ini — perbedaan tunggal inilah yang mengubah keseluruhan jalur kolaborasi menjadi konsultasi psikiatri segera pada hari yang sama, tanpa menunggu jadwal apa pun.</w:t>
      </w:r>
    </w:p>
    <w:p>
      <w:pPr>
        <w:pBdr>
          <w:left w:val="single" w:color="2C3A64" w:sz="24"/>
        </w:pBdr>
        <w:shd w:fill="EAECF3" w:val="clear"/>
        <w:spacing w:after="160" w:before="120"/>
        <w:ind w:left="200"/>
      </w:pPr>
      <w:r>
        <w:rPr>
          <w:b/>
          <w:bCs/>
        </w:rPr>
        <w:t xml:space="preserve">CATATAN KLINIS:</w:t>
      </w:r>
      <w:r>
        <w:t xml:space="preserve"> Skrining risiko bunuh diri pada kehamilan dan pascasalin tidak boleh dianggap sebagai pertanyaan opsional yang hanya diajukan bila pasien "tampak" depresi. Banyak kasus psikosis pascasalin dan depresi berat perinatal muncul tanpa tanda eksternal yang jelas pada kunjungan rutin, sehingga skrining terstruktur berkala — bukan penilaian klinis subjektif semata — menjadi standar praktik yang direkomendasikan.</w:t>
      </w:r>
    </w:p>
    <w:p>
      <w:pPr>
        <w:spacing w:after="160"/>
        <w:jc w:val="both"/>
      </w:pPr>
      <w:r>
        <w:t xml:space="preserve">Ketiadaan Psikiater purnawaktu di RS berklasifikasi Dasar atau Madya (lihat Bab 1.6) tidak mengurangi kewajiban skrining ini sedikit pun — justru sebaliknya, ketiadaan mitra lokal membuat kewaspadaan dan kecepatan bertindak semakin penting, karena jendela waktu untuk intervensi pada risiko bunuh diri aktif jauh lebih sempit dibandingkan waktu yang dibutuhkan proses rujukan D2 berjalan. Pada RS tanpa akses Psikiater on-call, Subspesialis Obginsos wajib memiliki protokol baku untuk tiga langkah minimal sambil menunggu rujukan atau telemedicine psikiatri darurat terwujud: memastikan keamanan langsung pasien (termasuk pengawasan ketat dan pembatasan akses terhadap sarana membahayakan diri), melibatkan keluarga/pendamping tepercaya untuk pengawasan berkelanjutan, dan mendokumentasikan asesmen risiko secara eksplisit agar RS rujukan menerima informasi lengkap sejak kontak pertama — bukan menunggu pasien tiba di RS rujukan tanpa konteks apa pun.</w:t>
      </w:r>
    </w:p>
    <w:p>
      <w:pPr>
        <w:pStyle w:val="Heading2"/>
        <w:spacing w:after="160" w:before="240"/>
      </w:pPr>
      <w:r>
        <w:t xml:space="preserve">5.3 Peran Terpisah Psikiatri dan Psikologi Klinis dalam MDT</w:t>
      </w:r>
    </w:p>
    <w:p>
      <w:pPr>
        <w:spacing w:after="160"/>
        <w:jc w:val="both"/>
      </w:pPr>
      <w:r>
        <w:t xml:space="preserve">Pemahaman yang keliru namun cukup umum adalah menganggap Psikiatri dan Psikologi Klinis sebagai dua profesi yang dapat saling menggantikan dalam MDT C1. Keduanya memiliki peran yang saling melengkapi, bukan substitutif. Psikiater, sebagai dokter dengan kewenangan meresepkan psikofarmaka, berperan sentral pada tata laksana farmakologis — termasuk pertimbangan kompleks mengenai keamanan psikofarmaka selama kehamilan dan menyusui, yang memerlukan keahlian khusus mempertimbangkan rasio manfaat-risiko bagi ibu dan janin/bayi. Psikolog Klinis berperan pada asesmen psikometrik terstruktur dan intervensi psikoterapeutik non-farmakologis, yang pada banyak kasus depresi dan ansietas ringan-sedang perinatal merupakan lini pertama tata laksana, terutama mengingat kehati-hatian yang diperlukan dalam peresepan psikofarmaka pada masa kehamilan.</w:t>
      </w:r>
    </w:p>
    <w:p>
      <w:pPr>
        <w:spacing w:after="160"/>
        <w:jc w:val="both"/>
      </w:pPr>
      <w:r>
        <w:t xml:space="preserve">Subspesialis Obginsos, dalam struktur MDT ini, tidak menggantikan peran keduanya, melainkan berfungsi sebagai jangkar kesinambungan asuhan (</w:t>
      </w:r>
      <w:r>
        <w:rPr>
          <w:i/>
          <w:iCs/>
        </w:rPr>
        <w:t xml:space="preserve">continuity anchor</w:t>
      </w:r>
      <w:r>
        <w:t xml:space="preserve">) yang memastikan aspek kesehatan mental terintegrasi dengan pemantauan obstetri rutin — mengingat pasien lebih sering bertemu Obginsos dalam kunjungan antenatal dibandingkan bertemu Psikiater atau Psikolog Klinis secara terjadwal khusus. Fungsi jangkar ini menuntut Obginsos memiliki kompetensi skrining dasar kesehatan mental perinatal (menggunakan instrumen tervalidasi yang relevan) sekalipun tata laksana definitif tetap berada pada domain Psikiatri/Psikologi Klinis.</w:t>
      </w:r>
    </w:p>
    <w:p>
      <w:pPr>
        <w:pStyle w:val="Heading2"/>
        <w:spacing w:after="160" w:before="240"/>
      </w:pPr>
      <w:r>
        <w:t xml:space="preserve">5.4 Tantangan Khusus: Stigma dan Keengganan Mengakses Layanan</w:t>
      </w:r>
    </w:p>
    <w:p>
      <w:pPr>
        <w:spacing w:after="160"/>
        <w:jc w:val="both"/>
      </w:pPr>
      <w:r>
        <w:t xml:space="preserve">Sebuah rujukan Psikiatri yang secara teknis tepat dapat gagal total bila disampaikan dengan cara yang membuat pasien merasa dicap atau dipermalukan — dan pasien yang menolak rujukan karena stigma akan tetap pulang membawa kondisi yang tidak tertangani. Menguasai teori kolaborasi C1 tidak lengkap tanpa menguasai cara menyampaikannya secara manusiawi.</w:t>
      </w:r>
    </w:p>
    <w:p>
      <w:pPr>
        <w:spacing w:after="160"/>
        <w:jc w:val="both"/>
      </w:pPr>
      <w:r>
        <w:t xml:space="preserve">Kolaborasi kesehatan mental perinatal menghadapi tantangan yang jarang dijumpai pada domain Kategori C lain: stigma sosial dan budaya terhadap kondisi kesehatan jiwa yang dapat membuat pasien enggan mengungkapkan gejala atau menolak rujukan ke Psikiatri, sekalipun kondisinya cukup berat. Kekhawatiran akan dicap "gila", ketakutan akan konsekuensi terhadap peran sebagai ibu, atau tekanan keluarga besar yang meminimalkan keluhan psikologis sebagai "hal biasa dalam kehamilan" adalah hambatan nyata yang harus dikelola secara aktif oleh Obginsos sebagai pihak yang pertama kali berinteraksi dengan pasien.</w:t>
      </w:r>
    </w:p>
    <w:p>
      <w:pPr>
        <w:spacing w:after="160"/>
        <w:jc w:val="both"/>
      </w:pPr>
      <w:r>
        <w:t xml:space="preserve">Strategi mengatasi hambatan ini mencakup: normalisasi pembahasan kesehatan mental sebagai bagian rutin asuhan antenatal (bukan pembahasan khusus yang hanya muncul saat dicurigai ada masalah, yang justru dapat memperkuat stigma), penggunaan bahasa yang tidak menstigma saat merujuk ke Psikiatri (misalnya menjelaskan rujukan sebagai bagian dari "tim yang membantu memastikan kehamilan Ibu berjalan sebaik mungkin, termasuk untuk kesehatan pikiran dan perasaan"), serta keterlibatan Pekerja Sosial Medis bila hambatan berakar pada tekanan keluarga yang memerlukan mediasi.</w:t>
      </w:r>
    </w:p>
    <w:p>
      <w:pPr>
        <w:spacing w:after="160"/>
        <w:jc w:val="both"/>
      </w:pPr>
      <w:r>
        <w:rPr>
          <w:b/>
          <w:bCs/>
        </w:rPr>
        <w:t xml:space="preserve">Ilustrasi:</w:t>
      </w:r>
      <w:r>
        <w:t xml:space="preserve"> Seorang pasien menolak keras rujukan ke Psikiatri dengan berkata, "Saya bukan orang gila, Dok." Alih-alih memaksakan istilah "gangguan jiwa", Obginsos menjelaskan: "Ibu tidak sendirian mengalami ini — banyak Ibu hamil merasakan hal serupa, dan kami punya tim yang khusus membantu memastikan Ibu dan bayi sama-sama sehat, termasuk dari sisi perasaan dan pikiran, sama pentingnya dengan tekanan darah yang rutin kita cek." Pendekatan ini membuka ruang bagi pasien untuk menerima rujukan tanpa merasa direndahkan.</w:t>
      </w:r>
    </w:p>
    <w:p>
      <w:pPr>
        <w:pStyle w:val="Heading2"/>
        <w:spacing w:after="160" w:before="240"/>
      </w:pPr>
      <w:r>
        <w:t xml:space="preserve">5.5 Integrasi dengan Kerangka Kolaborasi yang Lebih Luas</w:t>
      </w:r>
    </w:p>
    <w:p>
      <w:pPr>
        <w:spacing w:after="160"/>
        <w:jc w:val="both"/>
      </w:pPr>
      <w:r>
        <w:t xml:space="preserve">Kolaborasi kesehatan mental perinatal tidak berdiri sendiri, melainkan sering bersinggungan dengan domain kolaborasi lain yang telah dibahas dalam buku ini. Kasus kehamilan remaja dengan faktor psikososial berat (C2, Bab 2) hampir selalu memiliki komponen kesehatan mental yang relevan, sehingga MDT untuk kasus tersebut kerap melibatkan Psikiater/Psikolog Klinis yang sama dengan MDT C1. Demikian pula, kasus kekerasan berbasis gender yang teridentifikasi melalui skrining KDRT (Kategori A6) hampir selalu memerlukan asesmen kesehatan mental sebagai bagian dari tata laksana holistik pasien, sekalipun jalur rujukannya mungkin dimulai dari Kategori A sebelum meningkat menjadi Kategori C1 bila ditemukan gangguan mental signifikan.</w:t>
      </w:r>
    </w:p>
    <w:p>
      <w:pPr>
        <w:pStyle w:val="Heading2"/>
        <w:spacing w:after="160" w:before="240"/>
      </w:pPr>
      <w:r>
        <w:t xml:space="preserve">Ringkasan Poin Kunci</w:t>
      </w:r>
    </w:p>
    <w:p>
      <w:pPr>
        <w:spacing w:after="160"/>
        <w:jc w:val="both"/>
      </w:pPr>
      <w:r>
        <w:t xml:space="preserve">- Kesehatan mental perinatal (C1) mencakup spektrum keparahan yang menentukan kecepatan kolaborasi — dari depresi/ansietas ringan-sedang yang dapat dikelola terjadwal, hingga psikosis pascasalin dan risiko bunuh diri aktif yang menuntut keterlibatan Psikiatri segera tanpa menunggu proses MDT formal.
- Ketiadaan Psikiater lokal di RS berklasifikasi Dasar/Madya tidak mengurangi kewajiban skrining risiko bunuh diri; Obginsos tetap wajib menjalankan protokol keamanan minimal (pengawasan, keterlibatan pendamping, dokumentasi asesmen risiko) sambil mengoordinasikan rujukan atau telemedicine psikiatri darurat.
- Psikiatri dan Psikologi Klinis memiliki peran saling melengkapi (farmakologis vs. psikoterapeutik non-farmakologis), sementara Obginsos berfungsi sebagai jangkar kesinambungan asuhan yang mengintegrasikan kesehatan mental ke dalam pemantauan obstetri rutin.
- Stigma sosial-budaya terhadap kesehatan jiwa merupakan hambatan khas domain ini yang menuntut strategi aktif dari Obginsos: normalisasi pembahasan kesehatan mental sebagai bagian rutin asuhan antenatal dan penggunaan bahasa yang tidak menstigma saat merujuk.</w:t>
      </w:r>
    </w:p>
    <w:p>
      <w:pPr>
        <w:pStyle w:val="Heading2"/>
        <w:spacing w:after="160" w:before="240"/>
      </w:pPr>
      <w:r>
        <w:t xml:space="preserve">Vignette Klinis</w:t>
      </w:r>
    </w:p>
    <w:p>
      <w:pPr>
        <w:spacing w:after="160"/>
        <w:jc w:val="both"/>
      </w:pPr>
      <w:r>
        <w:t xml:space="preserve">Seorang perempuan usia 29 tahun, G1P0, usia kehamilan 30 minggu, pada skrining rutin menunjukkan skor tinggi pada instrumen skrining depresi perinatal, disertai pengungkapan pikiran berulang bahwa "bayi ini akan lebih baik tanpa saya" — sebuah tanda bahaya risiko bunuh diri yang memerlukan tindakan segera. Subspesialis Obginsos segera menghubungi Psikiater on-call (bukan menunggu jadwal MDT reguler), menghasilkan asesmen psikiatri dalam waktu dua jam yang mengonfirmasi episode depresi berat dengan ide bunuh diri pasif, memerlukan rawat inap pemantauan ketat dan inisiasi tata laksana farmakologis yang mempertimbangkan keamanan kehamilan. Psikolog Klinis dilibatkan menyusul untuk terapi suportif intensif selama rawat inap, sementara Obginsos mempertahankan pemantauan obstetri rutin dan mengoordinasikan komunikasi dengan keluarga pasien menggunakan pendekatan yang tidak menstigma.</w:t>
      </w:r>
    </w:p>
    <w:p>
      <w:pPr>
        <w:pStyle w:val="Heading2"/>
        <w:spacing w:after="160" w:before="240"/>
      </w:pPr>
      <w:r>
        <w:t xml:space="preserve">Pertanyaan Refleksi</w:t>
      </w:r>
    </w:p>
    <w:p>
      <w:pPr>
        <w:spacing w:after="160"/>
        <w:jc w:val="both"/>
      </w:pPr>
      <w:r>
        <w:t xml:space="preserve">1. Pada vignette di atas, langkah apa yang membedakan respons Obginsos yang tepat (menghubungi Psikiater segera) dari respons yang keliru (menunggu jadwal MDT reguler), dan mengapa perbedaan ini krusial dalam konteks risiko bunuh diri aktif?
2. Bagaimana Anda akan merumuskan kalimat rujukan ke Psikiatri yang tidak menstigma untuk pasien dengan latar belakang budaya yang sangat menganggap tabu pembahasan kesehatan jiwa, tanpa mengorbankan kejujuran mengenai urgensi rujukan tersebut?</w:t>
      </w:r>
    </w:p>
    <w:p>
      <w:r>
        <w:br w:type="page"/>
      </w:r>
    </w:p>
    <w:p>
      <w:pPr>
        <w:pStyle w:val="Heading1"/>
        <w:spacing w:after="200" w:before="280"/>
      </w:pPr>
      <w:r>
        <w:t xml:space="preserve">Bab 6 — Kesehatan Reproduksi pada Penyandang Disabilitas: Akomodasi Klinis dan Kolaborasi Interdisiplin</w:t>
      </w:r>
    </w:p>
    <w:p>
      <w:pPr>
        <w:pStyle w:val="Heading2"/>
        <w:spacing w:after="160" w:before="240"/>
      </w:pPr>
      <w:r>
        <w:t xml:space="preserve">6.1 Kesehatan Reproduksi sebagai Hak, Bukan Privilese Bersyarat</w:t>
      </w:r>
    </w:p>
    <w:p>
      <w:pPr>
        <w:spacing w:after="160"/>
        <w:jc w:val="both"/>
      </w:pPr>
      <w:r>
        <w:t xml:space="preserve">Terlalu sering, kebutuhan reproduksi penyandang disabilitas dianggap "urusan sekunder" dibandingkan kebutuhan medis dasar mereka — seolah hak atas keintiman, keluarga, dan otonomi tubuh menjadi berkurang karena adanya keterbatasan fisik atau intelektual. Bab ini mengajak Subspesialis Obginsos meninggalkan cara pandang tersebut sejak paragraf pertama: kesehatan reproduksi bukan hadiah yang diberikan bila sistem kebetulan mampu, melainkan hak yang harus diperjuangkan aksesnya.</w:t>
      </w:r>
    </w:p>
    <w:p>
      <w:pPr>
        <w:spacing w:after="160"/>
        <w:jc w:val="both"/>
      </w:pPr>
      <w:r>
        <w:t xml:space="preserve">Bab ini membahas topik yang tidak secara eksplisit tercakup dalam enam Dokumen Seri Pedoman Rumah Sakit yang menjadi sumber kebenaran operasional buku-buku Klaster Rumah Sakit dalam seri ini. Ketiadaan cakupan eksplisit tersebut bukan berarti topik ini tidak relevan bagi praktik Obginsos — sebaliknya, populasi penyandang disabilitas menghadapi determinan sosial kesehatan reproduksi yang khas dan sering terabaikan, menjadikannya wilayah kompetensi yang penting bagi Subspesialis Obginsos sebagai dokter yang berorientasi pada aspek biopsikososial kesehatan reproduksi secara menyeluruh.</w:t>
      </w:r>
    </w:p>
    <w:p>
      <w:pPr>
        <w:spacing w:after="160"/>
        <w:jc w:val="both"/>
      </w:pPr>
      <w:r>
        <w:t xml:space="preserve">Landasan hukum utama yang mengatur hak kesehatan reproduksi penyandang disabilitas di Indonesia adalah Undang-Undang Nomor 8 Tahun 2016 tentang Penyandang Disabilitas. Pasal 5 ayat (1) huruf g undang-undang tersebut menetapkan hak atas kesehatan sebagai salah satu dari dua puluh dua hak dasar penyandang disabilitas, sementara Pasal 5 ayat (2) secara spesifik menambahkan hak-hak tambahan bagi perempuan dengan disabilitas, mencakup hak atas kesehatan reproduksi dan hak menerima atau menolak penggunaan alat kontrasepsi. Ketentuan ini menegaskan prinsip fundamental yang harus menjadi titik tolak seluruh bab ini: kesehatan reproduksi bagi penyandang disabilitas adalah hak yang dijamin undang-undang, bukan layanan tambahan yang diberikan atas belas kasihan atau hanya bila kapasitas Rumah Sakit kebetulan memungkinkan.</w:t>
      </w:r>
    </w:p>
    <w:p>
      <w:pPr>
        <w:spacing w:after="160"/>
        <w:jc w:val="both"/>
      </w:pPr>
      <w:r>
        <w:rPr>
          <w:b/>
          <w:bCs/>
        </w:rPr>
        <w:t xml:space="preserve">Ilustrasi:</w:t>
      </w:r>
      <w:r>
        <w:t xml:space="preserve"> Seorang perempuan pengguna kursi roda datang untuk pemeriksaan kehamilan rutin, namun poliklinik menolak secara halus dengan alasan "lebih baik ditangani di RS yang punya fasilitas khusus", padahal RS tersebut sesungguhnya mampu melakukan penyesuaian sederhana (meja periksa dapat disesuaikan, bantuan tenaga perawat untuk transfer pasien). Penolakan semacam ini — betapa pun disampaikan dengan nada sopan — adalah bentuk pelanggaran hak atas kesehatan yang dijamin undang-undang, bukan sekadar keterbatasan teknis yang dapat dimaklumi begitu saja.</w:t>
      </w:r>
    </w:p>
    <w:p>
      <w:pPr>
        <w:pBdr>
          <w:left w:val="single" w:color="A9812F" w:sz="24"/>
        </w:pBdr>
        <w:shd w:fill="FBF3E3" w:val="clear"/>
        <w:spacing w:after="160" w:before="120"/>
        <w:ind w:left="200"/>
      </w:pPr>
      <w:r>
        <w:rPr>
          <w:b/>
          <w:bCs/>
        </w:rPr>
        <w:t xml:space="preserve">DASAR HUKUM:</w:t>
      </w:r>
      <w:r>
        <w:t xml:space="preserve"> Pasal 5 ayat (1) huruf g dan Pasal 5 ayat (2) huruf a Undang-Undang Nomor 8 Tahun 2016 tentang Penyandang Disabilitas menjamin hak atas kesehatan dan hak atas kesehatan reproduksi bagi perempuan dengan disabilitas. </w:t>
      </w:r>
      <w:r>
        <w:rPr>
          <w:i/>
          <w:iCs/>
        </w:rPr>
        <w:t xml:space="preserve">Catatan bagi pembaca: regulasi ini berada di luar daftar dasar hukum inti Bagian 4 Lampiran Bersama seri buku ini (yang berfokus pada regulasi kesehatan dan disiplin profesi), namun relevan dan telah diverifikasi keberadaannya sebagai regulasi nasional yang berlaku untuk melengkapi pembahasan topik disabilitas yang tidak tercakup eksplisit dalam enam Dokumen Seri Pedoman RS.</w:t>
      </w:r>
    </w:p>
    <w:p>
      <w:pPr>
        <w:pStyle w:val="Heading2"/>
        <w:spacing w:after="160" w:before="240"/>
      </w:pPr>
      <w:r>
        <w:t xml:space="preserve">6.2 Konsep Akomodasi yang Layak (Reasonable Accommodation)</w:t>
      </w:r>
    </w:p>
    <w:p>
      <w:pPr>
        <w:spacing w:after="160"/>
        <w:jc w:val="both"/>
      </w:pPr>
      <w:r>
        <w:t xml:space="preserve">Sebuah ruang periksa yang secara fisik tidak dapat diakses kursi roda, atau penjelasan medis yang disampaikan tanpa mempertimbangkan keterbatasan pendengaran pasien, secara efektif menutup akses layanan — sekalipun tidak ada satu pun petugas yang secara sadar berniat mendiskriminasi. Akomodasi yang Layak adalah kerangka yang mengubah niat baik menjadi tindakan konkret yang benar-benar dapat diakses.</w:t>
      </w:r>
    </w:p>
    <w:p>
      <w:pPr>
        <w:spacing w:after="160"/>
        <w:jc w:val="both"/>
      </w:pPr>
      <w:r>
        <w:t xml:space="preserve">Undang-Undang Nomor 8 Tahun 2016 memperkenalkan konsep Akomodasi yang Layak, yang didefinisikan sebagai modifikasi dan penyesuaian yang diperlukan tanpa menimbulkan beban berlebihan untuk menjamin penyandang disabilitas dapat menikmati dan melaksanakan hak asasi manusia serta kebebasan dasarnya. Dalam konteks pelayanan Obginsos, konsep ini bermakna bahwa Rumah Sakit dan Subspesialis Obginsos berkewajiban melakukan penyesuaian pada tiga tingkat pelayanan berikut, tanpa mensyaratkan pasien penyandang disabilitas untuk "menyesuaikan diri" terhadap sistem yang tidak ramah disabilitas.</w:t>
      </w:r>
    </w:p>
    <w:p>
      <w:pPr>
        <w:pStyle w:val="Heading3"/>
        <w:spacing w:after="120" w:before="200"/>
      </w:pPr>
      <w:r>
        <w:t xml:space="preserve">6.2.1 Akomodasi Fisik</w:t>
      </w:r>
    </w:p>
    <w:p>
      <w:pPr>
        <w:spacing w:after="160"/>
        <w:jc w:val="both"/>
      </w:pPr>
      <w:r>
        <w:t xml:space="preserve">Meja pemeriksaan ginekologi yang dapat disesuaikan ketinggiannya, ruang pemeriksaan yang dapat diakses kursi roda, dan peralatan pencitraan (seperti mesin USG transvaginal) yang mempertimbangkan keterbatasan mobilitas pasien merupakan kebutuhan mendasar bagi penyandang disabilitas fisik.</w:t>
      </w:r>
    </w:p>
    <w:p>
      <w:pPr>
        <w:spacing w:after="160"/>
        <w:jc w:val="both"/>
      </w:pPr>
      <w:r>
        <w:rPr>
          <w:b/>
          <w:bCs/>
        </w:rPr>
        <w:t xml:space="preserve">Ilustrasi:</w:t>
      </w:r>
      <w:r>
        <w:t xml:space="preserve"> Seorang pasien pengguna kursi roda akibat cedera tulang belakang memerlukan bantuan dua tenaga perawat terlatih untuk transfer aman ke meja periksa yang dapat direndahkan hingga sejajar kursi rodanya — persiapan sederhana yang, bila tidak direncanakan sejak jadwal kunjungan dibuat, akan memaksa pasien menunggu lama atau bahkan menunda pemeriksaan.</w:t>
      </w:r>
    </w:p>
    <w:p>
      <w:pPr>
        <w:pStyle w:val="Heading3"/>
        <w:spacing w:after="120" w:before="200"/>
      </w:pPr>
      <w:r>
        <w:t xml:space="preserve">6.2.2 Akomodasi Komunikasi</w:t>
      </w:r>
    </w:p>
    <w:p>
      <w:pPr>
        <w:spacing w:after="160"/>
        <w:jc w:val="both"/>
      </w:pPr>
      <w:r>
        <w:t xml:space="preserve">Bagi penyandang disabilitas sensorik (tuli, tunanetra) atau disabilitas intelektual, akomodasi komunikasi mencakup penyediaan juru bahasa isyarat, materi edukasi dalam format Braille atau audio, dan penyesuaian bahasa penjelasan medis ke tingkat yang dapat dipahami tanpa merendahkan martabat pasien sebagai individu dewasa yang berhak membuat keputusan atas tubuhnya sendiri.</w:t>
      </w:r>
    </w:p>
    <w:p>
      <w:pPr>
        <w:spacing w:after="160"/>
        <w:jc w:val="both"/>
      </w:pPr>
      <w:r>
        <w:rPr>
          <w:b/>
          <w:bCs/>
        </w:rPr>
        <w:t xml:space="preserve">Ilustrasi:</w:t>
      </w:r>
      <w:r>
        <w:t xml:space="preserve"> Seorang pasien tunarungu datang tanpa pendamping juru bahasa isyarat. Alih-alih menunda konseling kontrasepsi atau mengandalkan tulisan tangan yang terbatas, Obginsos menjadwalkan ulang sesi dengan memastikan juru bahasa isyarat profesional tersedia — memperlakukan kebutuhan komunikasi ini sebagai prasyarat pelayanan yang setara, bukan sebagai hambatan yang harus ditoleransi pasien sendiri.</w:t>
      </w:r>
    </w:p>
    <w:p>
      <w:pPr>
        <w:pStyle w:val="Heading3"/>
        <w:spacing w:after="120" w:before="200"/>
      </w:pPr>
      <w:r>
        <w:t xml:space="preserve">6.2.3 Akomodasi Proses Pengambilan Keputusan</w:t>
      </w:r>
    </w:p>
    <w:p>
      <w:pPr>
        <w:spacing w:after="160"/>
        <w:jc w:val="both"/>
      </w:pPr>
      <w:r>
        <w:t xml:space="preserve">Bagi penyandang disabilitas psikososial atau intelektual, akomodasi proses mensyaratkan pendekatan </w:t>
      </w:r>
      <w:r>
        <w:rPr>
          <w:i/>
          <w:iCs/>
        </w:rPr>
        <w:t xml:space="preserve">supported decision-making</w:t>
      </w:r>
      <w:r>
        <w:t xml:space="preserve"> — dukungan pengambilan keputusan yang tetap menempatkan pasien sebagai pengambil keputusan utama, dibedakan secara tegas dari </w:t>
      </w:r>
      <w:r>
        <w:rPr>
          <w:i/>
          <w:iCs/>
        </w:rPr>
        <w:t xml:space="preserve">substituted decision-making</w:t>
      </w:r>
      <w:r>
        <w:t xml:space="preserve"> di mana pihak lain (wali atau keluarga) mengambil alih keputusan sepenuhnya tanpa melibatkan pasien. Pendekatan pertama sejalan dengan prinsip konseling nondirektif yang telah menjadi kompetensi inti Obginsos (Kategori A2), sementara pendekatan kedua berisiko melanggar hak penyandang disabilitas untuk hidup secara mandiri dan dilibatkan dalam masyarakat sebagaimana dijamin Pasal 5 ayat (1) huruf s undang-undang yang sama.</w:t>
      </w:r>
    </w:p>
    <w:p>
      <w:pPr>
        <w:spacing w:after="160"/>
        <w:jc w:val="both"/>
      </w:pPr>
      <w:r>
        <w:rPr>
          <w:b/>
          <w:bCs/>
        </w:rPr>
        <w:t xml:space="preserve">Ilustrasi:</w:t>
      </w:r>
      <w:r>
        <w:t xml:space="preserve"> Lihat kembali kasus pada vignette penutup bab ini — sesi konseling kontrasepsi terpisah dari pendamping, dibantu Psikolog Klinis, memungkinkan pasien dengan disabilitas intelektual ringan menyampaikan preferensinya sendiri, alih-alih keputusan diambil sepenuhnya oleh keluarga atas namanya.</w:t>
      </w:r>
    </w:p>
    <w:p>
      <w:pPr>
        <w:pBdr>
          <w:left w:val="single" w:color="2C3A64" w:sz="24"/>
        </w:pBdr>
        <w:shd w:fill="EAECF3" w:val="clear"/>
        <w:spacing w:after="160" w:before="120"/>
        <w:ind w:left="200"/>
      </w:pPr>
      <w:r>
        <w:rPr>
          <w:b/>
          <w:bCs/>
        </w:rPr>
        <w:t xml:space="preserve">CATATAN KLINIS:</w:t>
      </w:r>
      <w:r>
        <w:t xml:space="preserve"> Asumsi bahwa penyandang disabilitas intelektual atau psikososial secara otomatis tidak memiliki kapasitas mengambil keputusan reproduktif adalah keliru dan berpotensi diskriminatif. Kapasitas pengambilan keputusan harus dinilai secara spesifik terhadap keputusan yang dihadapi (</w:t>
      </w:r>
      <w:r>
        <w:rPr>
          <w:i/>
          <w:iCs/>
        </w:rPr>
        <w:t xml:space="preserve">decision-specific capacity assessment</w:t>
      </w:r>
      <w:r>
        <w:t xml:space="preserve">), bukan diasumsikan secara global berdasarkan diagnosis disabilitas semata.</w:t>
      </w:r>
    </w:p>
    <w:p>
      <w:pPr>
        <w:spacing w:after="160"/>
        <w:jc w:val="both"/>
      </w:pPr>
      <w:r>
        <w:t xml:space="preserve">Ketersediaan sarana Akomodasi yang Layak — meja periksa yang dapat disesuaikan, juru bahasa isyarat profesional, materi edukasi format Braille — realistis bervariasi menurut klasifikasi kemampuan pelayanan RS (lihat Bab 1.6). Namun variasi sarana fisik ini tidak boleh dijadikan alasan menunda pemenuhan hak dasar: RS berklasifikasi Dasar/Madya yang belum memiliki sarana lengkap tetap wajib mengupayakan penyesuaian sederhana yang memungkinkan (bantuan tenaga, penjadwalan yang mempertimbangkan kebutuhan pasien, kerja sama dengan organisasi penyandang disabilitas setempat untuk juru bahasa isyarat), sembari mengeskalasi kebutuhan sarana permanen kepada manajemen RS — bukan menolak pasien atau menunda layanan tanpa upaya sama sekali.</w:t>
      </w:r>
    </w:p>
    <w:p>
      <w:pPr>
        <w:pStyle w:val="Heading2"/>
        <w:spacing w:after="160" w:before="240"/>
      </w:pPr>
      <w:r>
        <w:t xml:space="preserve">6.3 Kolaborasi Interdisiplin Khas untuk Populasi Disabilitas</w:t>
      </w:r>
    </w:p>
    <w:p>
      <w:pPr>
        <w:spacing w:after="160"/>
        <w:jc w:val="both"/>
      </w:pPr>
      <w:r>
        <w:t xml:space="preserve">Pelayanan kesehatan reproduksi bagi penyandang disabilitas memerlukan pola kolaborasi yang memperluas kerangka Kategori B/C yang telah dibahas pada Bab 1 dan 2, dengan menambahkan mitra kolaborasi yang spesifik terhadap kebutuhan disabilitas. Dokter Rehabilitasi Medik berperan penting pada kasus disabilitas fisik yang memengaruhi posisi pemeriksaan atau persalinan, memberikan rekomendasi modifikasi postur dan alat bantu yang aman bagi ibu hamil dengan keterbatasan mobilitas. Psikolog Klinis dengan pengalaman disabilitas intelektual/psikososial berperan pada asesmen kapasitas pengambilan keputusan yang disebutkan di atas. Pekerja Sosial Medis berperan menjembatani akses terhadap sistem dukungan disabilitas yang lebih luas, termasuk unit layanan disabilitas bila tersedia di institusi terkait dan jejaring organisasi penyandang disabilitas yang dapat memberikan pendampingan sebaya (</w:t>
      </w:r>
      <w:r>
        <w:rPr>
          <w:i/>
          <w:iCs/>
        </w:rPr>
        <w:t xml:space="preserve">peer support</w:t>
      </w:r>
      <w:r>
        <w:t xml:space="preserve">).</w:t>
      </w:r>
    </w:p>
    <w:p>
      <w:pPr>
        <w:spacing w:after="160"/>
        <w:jc w:val="both"/>
      </w:pPr>
      <w:r>
        <w:t xml:space="preserve">Pola kolaborasi ini pada praktiknya sering tumpang tindih dengan domain Kategori C yang telah ditetapkan Dokumen 1 — misalnya kehamilan pada perempuan dengan disabilitas psikososial berat dapat sekaligus memenuhi kriteria C1 (gangguan mental pada kehamilan) bila terdapat komorbiditas psikiatri aktif, sehingga MDT yang dibentuk perlu diperluas melibatkan Dokter Rehabilitasi Medik atau spesialis lain sesuai jenis disabilitas, di atas komposisi baku C1.</w:t>
      </w:r>
    </w:p>
    <w:p>
      <w:pPr>
        <w:pStyle w:val="Heading2"/>
        <w:spacing w:after="160" w:before="240"/>
      </w:pPr>
      <w:r>
        <w:t xml:space="preserve">6.4 Kekerasan Berbasis Gender pada Penyandang Disabilitas: Kerentanan Berlapis</w:t>
      </w:r>
    </w:p>
    <w:p>
      <w:pPr>
        <w:spacing w:after="160"/>
        <w:jc w:val="both"/>
      </w:pPr>
      <w:r>
        <w:t xml:space="preserve">Perempuan dengan disabilitas menghadapi risiko kekerasan berbasis gender yang secara konsisten dilaporkan lebih tinggi dibandingkan populasi umum, sebuah fenomena yang dalam kerangka hukum disabilitas disebut diskriminasi berlapis (</w:t>
      </w:r>
      <w:r>
        <w:rPr>
          <w:i/>
          <w:iCs/>
        </w:rPr>
        <w:t xml:space="preserve">multiple discrimination</w:t>
      </w:r>
      <w:r>
        <w:t xml:space="preserve">) — kerentanan yang timbul dari interseksi antara status disabilitas dan gender. Faktor yang berkontribusi mencakup ketergantungan terhadap pengasuh yang berpotensi menjadi pelaku kekerasan, keterbatasan akses terhadap mekanisme pelaporan (terutama bagi penyandang disabilitas komunikasi), dan stigma yang membuat pengungkapan kekerasan kurang dipercaya oleh lingkungan sekitar.</w:t>
      </w:r>
    </w:p>
    <w:p>
      <w:pPr>
        <w:spacing w:after="160"/>
        <w:jc w:val="both"/>
      </w:pPr>
      <w:r>
        <w:t xml:space="preserve">Implikasi bagi Subspesialis Obginsos adalah keharusan menerapkan kewaspadaan lebih tinggi pada skrining kekerasan berbasis gender (Kategori A6) untuk populasi disabilitas, dengan penyesuaian metode skrining yang mengakomodasi hambatan komunikasi — misalnya memastikan sesi skrining dilakukan tanpa kehadiran pengasuh bila pengasuh tersebut berpotensi menjadi pelaku, dan menggunakan format pertanyaan yang dapat dipahami sesuai jenis disabilitas pasien.</w:t>
      </w:r>
    </w:p>
    <w:p>
      <w:pPr>
        <w:pStyle w:val="Heading2"/>
        <w:spacing w:after="160" w:before="240"/>
      </w:pPr>
      <w:r>
        <w:t xml:space="preserve">6.5 Menghindari Paternalisme dalam Konseling Reproduksi</w:t>
      </w:r>
    </w:p>
    <w:p>
      <w:pPr>
        <w:spacing w:after="160"/>
        <w:jc w:val="both"/>
      </w:pPr>
      <w:r>
        <w:t xml:space="preserve">Niat baik dapat menjadi kendaraan bagi pelanggaran hak yang paling berat sekalipun — sejarah kelam sterilisasi paksa terhadap penyandang disabilitas di berbagai negara hampir selalu dibenarkan atas nama "kebaikan" pasien itu sendiri. Bab ini ditutup dengan peringatan yang harus dipegang teguh: semakin besar keyakinan bahwa "kita tahu yang terbaik bagi pasien ini", semakin besar pula kebutuhan untuk berhenti dan memeriksa kembali apakah pasien sendiri sudah benar-benar didengar.</w:t>
      </w:r>
    </w:p>
    <w:p>
      <w:pPr>
        <w:spacing w:after="160"/>
        <w:jc w:val="both"/>
      </w:pPr>
      <w:r>
        <w:t xml:space="preserve">Tantangan etik yang paling mendasar dalam pelayanan kesehatan reproduksi bagi penyandang disabilitas adalah godaan paternalisme — kecenderungan tenaga kesehatan atau keluarga untuk mengambil keputusan reproduktif atas nama penyandang disabilitas dengan dalih "demi kebaikan mereka sendiri", termasuk tekanan implisit maupun eksplisit terhadap pilihan kontrasepsi permanen atau bahkan sterilisasi tanpa persetujuan penuh dan informed. Pasal 5 ayat (2) huruf b Undang-Undang Nomor 8 Tahun 2016 secara eksplisit menjamin hak perempuan dengan disabilitas untuk menerima atau menolak penggunaan alat kontrasepsi — ketentuan yang menegaskan bahwa keputusan kontrasepsi tetap berada di tangan penyandang disabilitas itu sendiri, dengan dukungan pengambilan keputusan yang layak, bukan keputusan pihak ketiga.</w:t>
      </w:r>
    </w:p>
    <w:p>
      <w:pPr>
        <w:spacing w:after="160"/>
        <w:jc w:val="both"/>
      </w:pPr>
      <w:r>
        <w:t xml:space="preserve">Prinsip konseling nondirektif yang telah menjadi kompetensi inti Obginsos pada konteks kehamilan tidak diinginkan (Kategori A2) berlaku dengan bobot etik yang setara, bahkan lebih besar, pada konteks konseling reproduksi penyandang disabilitas — mengingat riwayat panjang praktik diskriminatif terhadap populasi ini secara global, termasuk sterilisasi paksa yang pernah terjadi di berbagai negara pada masa lalu.</w:t>
      </w:r>
    </w:p>
    <w:p>
      <w:pPr>
        <w:spacing w:after="160"/>
        <w:jc w:val="both"/>
      </w:pPr>
      <w:r>
        <w:rPr>
          <w:b/>
          <w:bCs/>
        </w:rPr>
        <w:t xml:space="preserve">Ilustrasi:</w:t>
      </w:r>
      <w:r>
        <w:t xml:space="preserve"> Seorang tenaga kesehatan magang mengusulkan kepada Subspesialis Obginsos agar "lebih efisien" langsung mengarahkan pasien disabilitas intelektual ke sterilisasi tanpa proses konseling panjang, dengan alasan pasien "toh tidak akan benar-benar paham pilihannya". Subspesialis Obginsos menolak usulan tersebut dan menjelaskan bahwa efisiensi administratif tidak pernah menjadi alasan sah untuk melewati proses </w:t>
      </w:r>
      <w:r>
        <w:rPr>
          <w:i/>
          <w:iCs/>
        </w:rPr>
        <w:t xml:space="preserve">supported decision-making</w:t>
      </w:r>
      <w:r>
        <w:t xml:space="preserve"> — sebuah momen pengajaran penting bagi tenaga kesehatan yang lebih junior mengenai batas etik yang tidak boleh dilanggar demi kepraktisan.</w:t>
      </w:r>
    </w:p>
    <w:p>
      <w:pPr>
        <w:pStyle w:val="Heading2"/>
        <w:spacing w:after="160" w:before="240"/>
      </w:pPr>
      <w:r>
        <w:t xml:space="preserve">Ringkasan Poin Kunci</w:t>
      </w:r>
    </w:p>
    <w:p>
      <w:pPr>
        <w:spacing w:after="160"/>
        <w:jc w:val="both"/>
      </w:pPr>
      <w:r>
        <w:t xml:space="preserve">- Kesehatan reproduksi penyandang disabilitas dijamin sebagai hak oleh Undang-Undang Nomor 8 Tahun 2016 tentang Penyandang Disabilitas, khususnya Pasal 5 ayat (1) huruf g (hak kesehatan) dan Pasal 5 ayat (2) (hak tambahan perempuan disabilitas atas kesehatan reproduksi dan kontrasepsi).
- Akomodasi yang Layak beroperasi pada tiga tingkat — fisik, komunikasi, dan proses pengambilan keputusan (</w:t>
      </w:r>
      <w:r>
        <w:rPr>
          <w:i/>
          <w:iCs/>
        </w:rPr>
        <w:t xml:space="preserve">supported</w:t>
      </w:r>
      <w:r>
        <w:t xml:space="preserve"> bukan </w:t>
      </w:r>
      <w:r>
        <w:rPr>
          <w:i/>
          <w:iCs/>
        </w:rPr>
        <w:t xml:space="preserve">substituted decision-making</w:t>
      </w:r>
      <w:r>
        <w:t xml:space="preserve">) — dan kolaborasi interdisiplin perlu diperluas melibatkan Dokter Rehabilitasi Medik, Psikolog Klinis, dan Pekerja Sosial Medis sesuai kebutuhan spesifik jenis disabilitas.
- Perempuan dengan disabilitas menghadapi kerentanan berlapis terhadap kekerasan berbasis gender dan risiko paternalisme dalam keputusan reproduktif (termasuk tekanan kontrasepsi permanen tanpa persetujuan penuh); prinsip konseling nondirektif dan penghormatan otonomi harus dipertahankan dengan bobot etik yang setara atau lebih besar dibandingkan populasi umum.</w:t>
      </w:r>
    </w:p>
    <w:p>
      <w:pPr>
        <w:pStyle w:val="Heading2"/>
        <w:spacing w:after="160" w:before="240"/>
      </w:pPr>
      <w:r>
        <w:t xml:space="preserve">Vignette Klinis</w:t>
      </w:r>
    </w:p>
    <w:p>
      <w:pPr>
        <w:spacing w:after="160"/>
        <w:jc w:val="both"/>
      </w:pPr>
      <w:r>
        <w:t xml:space="preserve">Seorang perempuan usia 26 tahun dengan disabilitas intelektual ringan, didampingi ibunya, datang untuk konsultasi kontrasepsi. Ibu pasien secara terbuka meminta sterilisasi permanen bagi anaknya "agar tidak merepotkan di kemudian hari". Subspesialis Obginsos, dengan berpedoman pada prinsip Akomodasi yang Layak dan hak pasien untuk menerima atau menolak kontrasepsi, mengupayakan sesi terpisah dengan pasien tanpa kehadiran ibunya, dibantu Psikolog Klinis untuk asesmen kapasitas pengambilan keputusan spesifik terhadap pilihan kontrasepsi. Hasil asesmen menunjukkan pasien mampu memahami dan mempertimbangkan pilihan kontrasepsi reversibel dengan dukungan penjelasan yang disederhanakan, dan menyatakan preferensi terhadap kontrasepsi jangka panjang reversibel, bukan sterilisasi permanen — keputusan yang kemudian didukung tim, disertai edukasi bertahap kepada ibu pasien mengenai hak anaknya.</w:t>
      </w:r>
    </w:p>
    <w:p>
      <w:pPr>
        <w:pStyle w:val="Heading2"/>
        <w:spacing w:after="160" w:before="240"/>
      </w:pPr>
      <w:r>
        <w:t xml:space="preserve">Pertanyaan Refleksi</w:t>
      </w:r>
    </w:p>
    <w:p>
      <w:pPr>
        <w:spacing w:after="160"/>
        <w:jc w:val="both"/>
      </w:pPr>
      <w:r>
        <w:t xml:space="preserve">1. Bagaimana Anda akan menyampaikan kepada keluarga pasien pada vignette di atas bahwa keputusan akhir kontrasepsi tetap berada pada pasien, tanpa menimbulkan kesan bahwa tim mengabaikan kekhawatiran keluarga yang mungkin juga tulus dan berdasar?
2. Identifikasi satu penyesuaian akomodasi komunikasi yang perlu dipersiapkan Subspesialis Obginsos sebelum sesi konseling reproduksi bagi pasien dengan disabilitas tunarungu, dan jelaskan mengapa kehadiran juru bahasa isyarat independen (bukan anggota keluarga) penting dalam konteks kerahasiaan medis.</w:t>
      </w:r>
    </w:p>
    <w:p>
      <w:r>
        <w:br w:type="page"/>
      </w:r>
    </w:p>
    <w:p>
      <w:pPr>
        <w:pStyle w:val="Heading1"/>
        <w:spacing w:after="200" w:before="280"/>
      </w:pPr>
      <w:r>
        <w:t xml:space="preserve">Bab 7 — Studi Kasus Kolaborasi Lintas Departemen</w:t>
      </w:r>
    </w:p>
    <w:p>
      <w:pPr>
        <w:pStyle w:val="Heading2"/>
        <w:spacing w:after="160" w:before="240"/>
      </w:pPr>
      <w:r>
        <w:t xml:space="preserve">7.1 Tujuan dan Pendekatan Bab Integratif</w:t>
      </w:r>
    </w:p>
    <w:p>
      <w:pPr>
        <w:spacing w:after="160"/>
        <w:jc w:val="both"/>
      </w:pPr>
      <w:r>
        <w:t xml:space="preserve">Teori yang rapi dan terpisah rapi per bab jarang mencerminkan kenyataan di ruang praktik, di mana satu pasien dapat sekaligus membutuhkan koordinasi Kategori B, MDT Kategori C, dan kewaspadaan terhadap konflik kewenangan dalam satu episode perawatan yang sama. Bab ini adalah ujian sesungguhnya bagi pemahaman Anda: mampukah Anda memadukan seluruh kerangka yang telah dipelajari ketika kasus di depan mata tidak mengikuti batas rapi antarbab?</w:t>
      </w:r>
    </w:p>
    <w:p>
      <w:pPr>
        <w:spacing w:after="160"/>
        <w:jc w:val="both"/>
      </w:pPr>
      <w:r>
        <w:t xml:space="preserve">Enam bab sebelumnya telah membangun kerangka konseptual kolaborasi interdisiplin secara bertahap: Kategori B sebagai kolaborasi horizontal antar-subspesialis Obgin (Bab 1), Kategori C sebagai Tim Multidisiplin lintas profesi (Bab 2), manajemen konflik kewenangan (Bab 3), standardisasi komunikasi melalui Formulir Konsultasi Internal (Bab 4), kolaborasi kesehatan mental perinatal sebagai kasus khusus C1 (Bab 5), dan perluasan kolaborasi untuk populasi penyandang disabilitas (Bab 6). Bab ini berfungsi integratif: menyajikan studi kasus yang lebih panjang dan kompleks, yang secara sengaja melibatkan lebih dari satu kategori kewenangan dan lebih dari satu prinsip yang telah dibahas, agar peserta didik dapat melatih penerapan kerangka berpikir kolaboratif secara terintegrasi — sebagaimana kompleksitas kasus riil di lapangan jarang membatasi diri pada satu kategori tunggal.</w:t>
      </w:r>
    </w:p>
    <w:p>
      <w:pPr>
        <w:spacing w:after="160"/>
        <w:jc w:val="both"/>
      </w:pPr>
      <w:r>
        <w:t xml:space="preserve">Setiap studi kasus pada bab ini disusun mengikuti format yang konsisten: presentasi kasus, identifikasi kategori kewenangan yang relevan, analisis proses kolaborasi yang seharusnya (atau senyatanya) terjadi, dan pembelajaran kunci yang dapat ditarik. Format ini dimaksudkan sebagai kerangka analitik yang dapat direplikasi peserta didik saat menghadapi kasus kompleks serupa dalam praktik klinis mandiri kelak.</w:t>
      </w:r>
    </w:p>
    <w:p>
      <w:pPr>
        <w:pStyle w:val="Heading2"/>
        <w:spacing w:after="160" w:before="240"/>
      </w:pPr>
      <w:r>
        <w:t xml:space="preserve">7.2 Studi Kasus 1: Kehamilan Risiko Tinggi dengan Komorbiditas Psikiatri dan Kecurigaan Kekerasan</w:t>
      </w:r>
    </w:p>
    <w:p>
      <w:pPr>
        <w:spacing w:after="160"/>
        <w:jc w:val="both"/>
      </w:pPr>
      <w:r>
        <w:rPr>
          <w:b/>
          <w:bCs/>
        </w:rPr>
        <w:t xml:space="preserve">Presentasi kasus.</w:t>
      </w:r>
      <w:r>
        <w:t xml:space="preserve"> Seorang perempuan usia 24 tahun, G1P0, usia kehamilan 28 minggu, dirujuk dari Puskesmas dengan diagnosis kerja preeklampsia dengan gejala berat. Anamnesis lebih lanjut oleh Subspesialis Obginsos mengungkap riwayat gangguan bipolar yang tidak terkontrol (pasien menghentikan pengobatan psikofarmaka sejak mengetahui kehamilan atas inisiatif sendiri tanpa konsultasi), serta tanda-tanda memar pada lengan atas yang tidak sesuai dengan penjelasan pasien mengenai mekanisme cedera.</w:t>
      </w:r>
    </w:p>
    <w:p>
      <w:pPr>
        <w:spacing w:after="160"/>
        <w:jc w:val="both"/>
      </w:pPr>
      <w:r>
        <w:rPr>
          <w:b/>
          <w:bCs/>
        </w:rPr>
        <w:t xml:space="preserve">Identifikasi kategori kewenangan.</w:t>
      </w:r>
      <w:r>
        <w:t xml:space="preserve"> Kasus ini secara bersamaan memenuhi kriteria B1 (kehamilan risiko tinggi dengan komplikasi medis-obstetri berat disertai masalah sosial, memerlukan kolaborasi dengan Subspesialis Fetomaternal untuk preeklampsia berat), C1 (gangguan mental pada kehamilan, memerlukan MDT dengan Psikiatri mengingat gangguan bipolar tidak terkontrol), dan Kategori A6 (penanganan awal kekerasan berbasis gender, mengingat kecurigaan kekerasan fisik yang memerlukan asesmen dan dokumentasi forensik dasar).</w:t>
      </w:r>
    </w:p>
    <w:p>
      <w:pPr>
        <w:spacing w:after="160"/>
        <w:jc w:val="both"/>
      </w:pPr>
      <w:r>
        <w:rPr>
          <w:b/>
          <w:bCs/>
        </w:rPr>
        <w:t xml:space="preserve">Analisis proses kolaborasi.</w:t>
      </w:r>
      <w:r>
        <w:t xml:space="preserve"> Kompleksitas kasus ini menuntut Subspesialis Obginsos mengelola tiga jalur kolaborasi secara paralel, bukan sekuensial. Jalur pertama — stabilisasi preeklampsia berat — memerlukan aktivasi segera Subspesialis Fetomaternal dengan primary responsibility sementara berada pada domain obstetri akut, sesuai prinsip Bab 1.3. Jalur kedua — gangguan bipolar tidak terkontrol — memerlukan konsultasi Psikiatri segera mengingat penghentian pengobatan mendadak berisiko memicu episode akut, dengan pertimbangan tambahan keamanan psikofarmaka selama kehamilan sebagaimana dibahas Bab 5.3. Jalur ketiga — kecurigaan kekerasan — memerlukan asesmen keselamatan yang harus dilakukan dengan kehati-hatian khusus, termasuk memastikan sesi anamnesis lanjutan berlangsung tanpa kehadiran pihak yang berpotensi menjadi pelaku.</w:t>
      </w:r>
    </w:p>
    <w:p>
      <w:pPr>
        <w:spacing w:after="160"/>
        <w:jc w:val="both"/>
      </w:pPr>
      <w:r>
        <w:t xml:space="preserve">Tantangan utama pada kasus ini bukan pada identifikasi kategori kewenangan (yang relatif jelas begitu anamnesis lengkap dilakukan), melainkan pada pengurutan prioritas dan pengelolaan komunikasi ketika tiga tim kolaborasi berbeda perlu bekerja secara bersamaan tanpa duplikasi tanya-jawab yang membebani pasien, serta tanpa kontradiksi informasi yang disampaikan kepada pasien dari sumber berbeda. Praktik baik yang direkomendasikan adalah menunjuk satu koordinator komunikasi tunggal — dalam kasus ini, Obginsos sebagai pihak yang pertama menerima pasien — untuk menyampaikan seluruh informasi terintegrasi kepada pasien, sekalipun keputusan substantif berasal dari beberapa sumber keahlian berbeda.</w:t>
      </w:r>
    </w:p>
    <w:p>
      <w:pPr>
        <w:pBdr>
          <w:left w:val="single" w:color="2C3A64" w:sz="24"/>
        </w:pBdr>
        <w:shd w:fill="EAECF3" w:val="clear"/>
        <w:spacing w:after="160" w:before="120"/>
        <w:ind w:left="200"/>
      </w:pPr>
      <w:r>
        <w:rPr>
          <w:b/>
          <w:bCs/>
        </w:rPr>
        <w:t xml:space="preserve">CATATAN KLINIS:</w:t>
      </w:r>
      <w:r>
        <w:t xml:space="preserve"> Kasus dengan kekerasan yang dicurigai menuntut kehati-hatian ekstra dalam memisahkan jadwal kunjungan keluarga/pasangan dari sesi asesmen keselamatan, tanpa menimbulkan kecurigaan yang dapat membahayakan pasien setelah pulang. Koordinasi lintas tim harus mempertimbangkan aspek keselamatan ini dalam setiap keputusan logistik, termasuk siapa yang diperbolehkan hadir pada setiap sesi.</w:t>
      </w:r>
    </w:p>
    <w:p>
      <w:pPr>
        <w:pStyle w:val="Heading2"/>
        <w:spacing w:after="160" w:before="240"/>
      </w:pPr>
      <w:r>
        <w:t xml:space="preserve">7.3 Studi Kasus 2: Keganasan Ginekologi dengan Kebutuhan Paliatif dan Dilema Etik Keluarga</w:t>
      </w:r>
    </w:p>
    <w:p>
      <w:pPr>
        <w:spacing w:after="160"/>
        <w:jc w:val="both"/>
      </w:pPr>
      <w:r>
        <w:rPr>
          <w:b/>
          <w:bCs/>
        </w:rPr>
        <w:t xml:space="preserve">Presentasi kasus.</w:t>
      </w:r>
      <w:r>
        <w:t xml:space="preserve"> Seorang perempuan usia 45 tahun didiagnosis kanker ovarium stadium lanjut oleh Subspesialis Onkologi Ginekologi setelah dirujuk dari skrining awal yang dilakukan Obginsos (kasus B3 yang berkembang menjadi B4). Prognosis buruk disampaikan kepada keluarga, namun anak pasien meminta agar diagnosis dan prognosis tidak disampaikan langsung kepada pasien, dengan alasan budaya bahwa "mengetahui vonis akan memperburuk kondisi ibu".</w:t>
      </w:r>
    </w:p>
    <w:p>
      <w:pPr>
        <w:spacing w:after="160"/>
        <w:jc w:val="both"/>
      </w:pPr>
      <w:r>
        <w:rPr>
          <w:b/>
          <w:bCs/>
        </w:rPr>
        <w:t xml:space="preserve">Identifikasi kategori kewenangan.</w:t>
      </w:r>
      <w:r>
        <w:t xml:space="preserve"> Selain B3/B4 (keganasan ginekologi dan kasus paliatif lanjut, melibatkan Onkologi Ginekologi dan Tim Paliatif), permintaan keluarga untuk menyembunyikan informasi dari pasien mengangkat kasus ini menjadi C3 (kasus etik-medikolegal kompleks), memerlukan keterlibatan Komite Etik Rumah Sakit mengingat ketegangan antara prinsip otonomi pasien dan konteks budaya keluarga.</w:t>
      </w:r>
    </w:p>
    <w:p>
      <w:pPr>
        <w:spacing w:after="160"/>
        <w:jc w:val="both"/>
      </w:pPr>
      <w:r>
        <w:rPr>
          <w:b/>
          <w:bCs/>
        </w:rPr>
        <w:t xml:space="preserve">Analisis proses kolaborasi.</w:t>
      </w:r>
      <w:r>
        <w:t xml:space="preserve"> Studi kasus ini mengilustrasikan bahwa kategori kewenangan bukan sekadar label administratif, melainkan penanda kebutuhan keahlian yang genuinely berbeda. Tim Paliatif dan Onkologi Ginekologi menangani aspek tata laksana medis lanjutan; namun dilema keterbukaan informasi kepada pasien adalah persoalan etik yang memerlukan kerangka analisis Komite Etik, bukan sekadar keputusan klinis unilateral oleh dokter yang merawat.</w:t>
      </w:r>
    </w:p>
    <w:p>
      <w:pPr>
        <w:spacing w:after="160"/>
        <w:jc w:val="both"/>
      </w:pPr>
      <w:r>
        <w:t xml:space="preserve">Prinsip yang relevan di sini bersinggungan dengan pembahasan Bab 6 mengenai penghormatan otonomi: pasien memiliki hak atas informasi mengenai kondisi kesehatannya sendiri, dan penyembunyian informasi tanpa persetujuan pasien (bukan permintaan keluarga semata) berpotensi melanggar prinsip informed consent yang menjadi salah satu area etik-medikolegal berisiko tinggi sesuai Dokumen 1 BAB VIII.B. Komite Etik dalam kasus semacam ini umumnya memfasilitasi proses yang menghormati kompleksitas budaya tanpa mengorbankan hak dasar pasien — misalnya melalui eksplorasi bertahap kesiapan pasien menerima informasi, alih-alih penyembunyian mutlak maupun pengungkapan paksa tanpa mempertimbangkan kesiapan psikologis pasien.</w:t>
      </w:r>
    </w:p>
    <w:p>
      <w:pPr>
        <w:pBdr>
          <w:left w:val="single" w:color="A9812F" w:sz="24"/>
        </w:pBdr>
        <w:shd w:fill="FBF3E3" w:val="clear"/>
        <w:spacing w:after="160" w:before="120"/>
        <w:ind w:left="200"/>
      </w:pPr>
      <w:r>
        <w:rPr>
          <w:b/>
          <w:bCs/>
        </w:rPr>
        <w:t xml:space="preserve">DASAR HUKUM:</w:t>
      </w:r>
      <w:r>
        <w:t xml:space="preserve"> Dokumen 1 BAB VIII.B menegaskan informed consent nondirektif sebagai area etik-medikolegal berisiko tinggi dalam praktik Obginsos; penyelesaian dilema semacam ini pada kasus Kategori C3 mengikuti mekanisme yang ditetapkan Komite Medik dan Komite Etik RS, dengan kepentingan terbaik pasien sebagai penentu utama (lihat pula Bab 3.2).</w:t>
      </w:r>
    </w:p>
    <w:p>
      <w:pPr>
        <w:pStyle w:val="Heading2"/>
        <w:spacing w:after="160" w:before="240"/>
      </w:pPr>
      <w:r>
        <w:t xml:space="preserve">7.4 Studi Kasus 3: Rujukan Antar-Rumah Sakit karena Keterbatasan Mitra Kolaborasi</w:t>
      </w:r>
    </w:p>
    <w:p>
      <w:pPr>
        <w:spacing w:after="160"/>
        <w:jc w:val="both"/>
      </w:pPr>
      <w:r>
        <w:rPr>
          <w:b/>
          <w:bCs/>
        </w:rPr>
        <w:t xml:space="preserve">Presentasi kasus.</w:t>
      </w:r>
      <w:r>
        <w:t xml:space="preserve"> Sebuah Rumah Sakit berklasifikasi Madya tanpa Subspesialis Fertilitas dan Endokrinologi Reproduksi purnawaktu menerima pasien dengan gangguan fertilitas kompleks disertai gejala depresi sedang terkait tekanan sosial infertilitas jangka panjang (kasus B2 yang idealnya juga memerlukan pertimbangan C1 mengingat komponen kesehatan mental).</w:t>
      </w:r>
    </w:p>
    <w:p>
      <w:pPr>
        <w:spacing w:after="160"/>
        <w:jc w:val="both"/>
      </w:pPr>
      <w:r>
        <w:rPr>
          <w:b/>
          <w:bCs/>
        </w:rPr>
        <w:t xml:space="preserve">Identifikasi kategori kewenangan.</w:t>
      </w:r>
      <w:r>
        <w:t xml:space="preserve"> Ketiadaan mitra tetap Kategori B2 di Rumah Sakit ini secara struktural mengalihkan kasus menjadi Kategori D2 (rujuk keluar/telemedicine konsultatif karena RS tidak memiliki subspesialis mitra yang disyaratkan), sebagaimana ditegaskan Bab 1.4 dan Bab 1.6 — bukan alasan bagi Obginsos memperluas kewenangannya ke domain fertilitas yang bukan kompetensinya.</w:t>
      </w:r>
    </w:p>
    <w:p>
      <w:pPr>
        <w:spacing w:after="160"/>
        <w:jc w:val="both"/>
      </w:pPr>
      <w:r>
        <w:rPr>
          <w:b/>
          <w:bCs/>
        </w:rPr>
        <w:t xml:space="preserve">Analisis proses kolaborasi.</w:t>
      </w:r>
      <w:r>
        <w:t xml:space="preserve"> Studi kasus ini menyoroti pentingnya membedakan antara aspek kasus yang tetap dapat ditangani secara lokal dan aspek yang harus dirujuk — sebuah keterampilan yang relevan di seluruh klasifikasi RS, bukan hanya RS Madya. Komponen kesehatan mental (depresi sedang terkait infertilitas) berpotensi tetap dikelola di Rumah Sakit asal melalui kolaborasi dengan Psikiatri/Psikologi Klinis lokal (bila tersedia), sementara komponen medis-teknis fertilitas (evaluasi hormonal lanjutan, opsi teknologi reproduksi berbantu) dirujuk ke Rumah Sakit dengan Subspesialis Fertilitas dan Endokrinologi Reproduksi. Pendekatan ini mencegah rujukan yang tidak perlu untuk keseluruhan kasus, sekaligus menghormati batas kompetensi pada aspek yang memang memerlukan rujukan. Seandainya kasus yang sama muncul di RS berklasifikasi Dasar — yang bahkan mungkin tidak memiliki Psikiatri/Psikologi Klinis lokal sama sekali — kedua komponen (fertilitas maupun kesehatan mental) berpotensi harus dirujuk bersamaan, dengan Obginsos berperan penuh sebagai koordinator rujukan berjenjang dan penjaga kesinambungan informasi selama proses tersebut berlangsung.</w:t>
      </w:r>
    </w:p>
    <w:p>
      <w:pPr>
        <w:pStyle w:val="Heading2"/>
        <w:spacing w:after="160" w:before="240"/>
      </w:pPr>
      <w:r>
        <w:t xml:space="preserve">7.5 Pembelajaran Lintas Studi Kasus</w:t>
      </w:r>
    </w:p>
    <w:p>
      <w:pPr>
        <w:spacing w:after="160"/>
        <w:jc w:val="both"/>
      </w:pPr>
      <w:r>
        <w:t xml:space="preserve">Ketiga studi kasus di atas, meskipun berbeda substansi klinis, menampilkan pola pembelajaran yang konsisten dan relevan bagi seluruh praktik kolaborasi interdisiplin Obginsos. Pertama, kasus kompleks di lapangan jarang murni satu kategori tunggal; kompetensi mengidentifikasi kategori kewenangan yang tumpang tindih (sebagaimana dilatih pada Studi Kasus 1) adalah keterampilan inti yang harus dikuasai, bukan sekadar menghafal definisi kategori secara terpisah. Kedua, dilema etik yang muncul dalam konteks kolaborasi — seperti pada Studi Kasus 2 — menuntut keterlibatan struktur formal (Komite Etik) dan tidak boleh diselesaikan secara informal oleh dokter yang merawat semata-mata berdasarkan pertimbangan pribadi. Ketiga, keterbatasan kapasitas kelembagaan (seperti pada Studi Kasus 3) harus direspons dengan kejujuran struktural — mengalihkan ke Kategori D pada aspek yang memang di luar kapasitas — bukan dengan memaksakan kewenangan mandiri yang melampaui kompetensi maupun sumber daya yang tersedia.</w:t>
      </w:r>
    </w:p>
    <w:p>
      <w:pPr>
        <w:pStyle w:val="Heading2"/>
        <w:spacing w:after="160" w:before="240"/>
      </w:pPr>
      <w:r>
        <w:t xml:space="preserve">Ringkasan Poin Kunci</w:t>
      </w:r>
    </w:p>
    <w:p>
      <w:pPr>
        <w:spacing w:after="160"/>
        <w:jc w:val="both"/>
      </w:pPr>
      <w:r>
        <w:t xml:space="preserve">- Kasus klinis kompleks sering memenuhi lebih dari satu kategori kewenangan sekaligus (misalnya B1, C1, dan A6 secara bersamaan pada Studi Kasus 1), menuntut Subspesialis Obginsos mengelola beberapa jalur kolaborasi paralel dengan satu koordinator komunikasi tunggal kepada pasien.
- Dilema etik seputar keterbukaan informasi dan informed consent dalam konteks kolaborasi lintas departemen harus diselesaikan melalui Komite Etik/Komite Medik secara formal, dengan kepentingan terbaik pasien — bukan preferensi keluarga atau kenyamanan tim — sebagai penentu utama.
- Keterbatasan mitra kolaborasi tetap di suatu Rumah Sakit sebaiknya direspons dengan rujukan jujur pada aspek yang memang di luar kapasitas (Kategori D), sambil tetap mempertahankan pengelolaan lokal pada aspek yang masih berada dalam kapasitas kolaboratif yang tersedia.</w:t>
      </w:r>
    </w:p>
    <w:p>
      <w:pPr>
        <w:pStyle w:val="Heading2"/>
        <w:spacing w:after="160" w:before="240"/>
      </w:pPr>
      <w:r>
        <w:t xml:space="preserve">Vignette Klinis Tambahan</w:t>
      </w:r>
    </w:p>
    <w:p>
      <w:pPr>
        <w:spacing w:after="160"/>
        <w:jc w:val="both"/>
      </w:pPr>
      <w:r>
        <w:t xml:space="preserve">Sebagai latihan mandiri, peserta didik diminta menyusun analisis serupa untuk kasus berikut: seorang perempuan usia 35 tahun dengan riwayat kehamilan berulang gagal (tiga kali keguguran berturut-turut) menunjukkan tanda ansietas berat dan mulai menghindari kunjungan antenatal pada kehamilan keempatnya karena ketakutan berlebihan. Identifikasi kategori kewenangan yang relevan, potensi tumpang tindih dengan bab-bab sebelumnya dalam buku ini, dan susun rencana kolaborasi terintegrasi menggunakan kerangka empat tahap MDT yang telah dibahas pada Bab 2.4.</w:t>
      </w:r>
    </w:p>
    <w:p>
      <w:pPr>
        <w:pStyle w:val="Heading2"/>
        <w:spacing w:after="160" w:before="240"/>
      </w:pPr>
      <w:r>
        <w:t xml:space="preserve">Pertanyaan Refleksi</w:t>
      </w:r>
    </w:p>
    <w:p>
      <w:pPr>
        <w:spacing w:after="160"/>
        <w:jc w:val="both"/>
      </w:pPr>
      <w:r>
        <w:t xml:space="preserve">1. Pada Studi Kasus 1, bagaimana Anda akan menyusun urutan prioritas komunikasi kepada pasien ketika tiga tim (Fetomaternal, Psikiatri, dan tim asesmen kekerasan) memberikan masukan dalam rentang waktu yang berdekatan, tanpa membuat pasien merasa dibanjiri informasi yang membingungkan?
2. Pada Studi Kasus 2, jika Komite Etik akhirnya merekomendasikan pengungkapan bertahap kepada pasien, namun keluarga tetap menolak keras, langkah apa yang seharusnya diambil Subspesialis Obginsos untuk tetap menghormati baik hak pasien maupun kekhawatiran keluarga secara proporsional?</w:t>
      </w:r>
    </w:p>
    <w:p>
      <w:r>
        <w:br w:type="page"/>
      </w:r>
    </w:p>
    <w:p>
      <w:pPr>
        <w:pStyle w:val="Heading1"/>
        <w:spacing w:after="200" w:before="280"/>
      </w:pPr>
      <w:r>
        <w:t xml:space="preserve">Glosarium</w:t>
      </w:r>
    </w:p>
    <w:p>
      <w:pPr>
        <w:spacing w:after="160"/>
        <w:jc w:val="both"/>
      </w:pPr>
      <w:r>
        <w:rPr>
          <w:b/>
          <w:bCs/>
        </w:rPr>
        <w:t xml:space="preserve">Akomodasi yang Layak</w:t>
      </w:r>
      <w:r>
        <w:t xml:space="preserve"> — Modifikasi dan penyesuaian yang diperlukan, tanpa menimbulkan beban berlebihan, untuk menjamin penyandang disabilitas dapat menikmati dan melaksanakan hak asasi manusia serta kebebasan dasarnya, termasuk dalam pelayanan kesehatan reproduksi (lihat Bab 6); beroperasi pada tingkat fisik, komunikasi, dan proses pengambilan keputusan.</w:t>
      </w:r>
    </w:p>
    <w:p>
      <w:pPr>
        <w:spacing w:after="160"/>
        <w:jc w:val="both"/>
      </w:pPr>
      <w:r>
        <w:rPr>
          <w:b/>
          <w:bCs/>
        </w:rPr>
        <w:t xml:space="preserve">Diskriminasi Berlapis</w:t>
      </w:r>
      <w:r>
        <w:t xml:space="preserve"> — Kerentanan yang timbul dari interseksi lebih dari satu identitas atau status yang rentan terhadap diskriminasi, misalnya interseksi antara status disabilitas dan gender pada perempuan penyandang disabilitas, yang berimplikasi pada risiko kekerasan berbasis gender yang lebih tinggi (lihat Bab 6.4).</w:t>
      </w:r>
    </w:p>
    <w:p>
      <w:pPr>
        <w:spacing w:after="160"/>
        <w:jc w:val="both"/>
      </w:pPr>
      <w:r>
        <w:rPr>
          <w:b/>
          <w:bCs/>
        </w:rPr>
        <w:t xml:space="preserve">Formulir Konsultasi Internal (FKI)</w:t>
      </w:r>
      <w:r>
        <w:t xml:space="preserve"> — Instrumen operasional baku (Dokumen 6/F3) untuk rujukan dan konsultasi antar-subspesialis atau antar-profesi dalam satu Rumah Sakit, memuat identitas pasien, ringkasan klinis, alasan konsultasi, dan pertanyaan klinis spesifik dari pihak pengaju, serta tanggapan dan penetapan primary responsibility dari pihak penerima (lihat Bab 4).</w:t>
      </w:r>
    </w:p>
    <w:p>
      <w:pPr>
        <w:spacing w:after="160"/>
        <w:jc w:val="both"/>
      </w:pPr>
      <w:r>
        <w:rPr>
          <w:b/>
          <w:bCs/>
        </w:rPr>
        <w:t xml:space="preserve">Kategori A</w:t>
      </w:r>
      <w:r>
        <w:t xml:space="preserve"> — Kelompok kewenangan klinis mandiri penuh Subspesialis Obginsos, yang dapat ditangani tanpa keterlibatan aktif subspesialis Obgin lain maupun tim multidisiplin, sesuai Dokumen 1 BAB IV.A dan Dokumen 4 BAB III.</w:t>
      </w:r>
    </w:p>
    <w:p>
      <w:pPr>
        <w:spacing w:after="160"/>
        <w:jc w:val="both"/>
      </w:pPr>
      <w:r>
        <w:rPr>
          <w:b/>
          <w:bCs/>
        </w:rPr>
        <w:t xml:space="preserve">Kategori B</w:t>
      </w:r>
      <w:r>
        <w:t xml:space="preserve"> — Kelompok kewenangan klinis kolaborasi horizontal antar-subspesialis Obstetri-Ginekologi, mencakup lima domain baku (B1–B5), dengan Subspesialis Obginsos mengoordinasikan aspek sosial-psikologis sementara subspesialis mitra menangani domain medis-teknis dominan (lihat Bab 1).</w:t>
      </w:r>
    </w:p>
    <w:p>
      <w:pPr>
        <w:spacing w:after="160"/>
        <w:jc w:val="both"/>
      </w:pPr>
      <w:r>
        <w:rPr>
          <w:b/>
          <w:bCs/>
        </w:rPr>
        <w:t xml:space="preserve">Kategori C</w:t>
      </w:r>
      <w:r>
        <w:t xml:space="preserve"> — Kelompok kewenangan klinis kolaborasi lintas profesi melalui Tim Multidisiplin (MDT) wajib, mencakup lima domain baku (C1–C5) yang melibatkan disiplin di luar Obstetri-Ginekologi seperti Psikiatri, Psikologi Klinis, Pekerja Sosial Medis, Bagian Hukum/Komite Etik, dan Ahli Gizi Klinik (lihat Bab 2).</w:t>
      </w:r>
    </w:p>
    <w:p>
      <w:pPr>
        <w:spacing w:after="160"/>
        <w:jc w:val="both"/>
      </w:pPr>
      <w:r>
        <w:rPr>
          <w:b/>
          <w:bCs/>
        </w:rPr>
        <w:t xml:space="preserve">Kategori D</w:t>
      </w:r>
      <w:r>
        <w:t xml:space="preserve"> — Klasifikasi rujukan eksternal keluar Rumah Sakit, berlaku ketika kompleksitas kasus melampaui klasifikasi kemampuan pelayanan RS atau ketika RS tidak memiliki subspesialis mitra Kategori B/C yang disyaratkan suatu kasus; bukan merupakan kewenangan klinis yang dikredensialkan, melainkan batas struktural kapasitas RS. Terdiri atas tiga sub-kode: </w:t>
      </w:r>
      <w:r>
        <w:rPr>
          <w:b/>
          <w:bCs/>
        </w:rPr>
        <w:t xml:space="preserve">D1</w:t>
      </w:r>
      <w:r>
        <w:t xml:space="preserve"> (kasus melampaui klasifikasi kemampuan pelayanan RS pada kelompok layanan terkait), </w:t>
      </w:r>
      <w:r>
        <w:rPr>
          <w:b/>
          <w:bCs/>
        </w:rPr>
        <w:t xml:space="preserve">D2</w:t>
      </w:r>
      <w:r>
        <w:t xml:space="preserve"> (RS tidak memiliki subspesialis mitra Kategori B/C yang disyaratkan, diatasi melalui rujuk keluar atau telemedicine konsultatif), dan </w:t>
      </w:r>
      <w:r>
        <w:rPr>
          <w:b/>
          <w:bCs/>
        </w:rPr>
        <w:t xml:space="preserve">D3</w:t>
      </w:r>
      <w:r>
        <w:t xml:space="preserve"> (kegawatdaruratan intensif di luar kapasitas ICU/NICU RS) (lihat Bab 1.6).</w:t>
      </w:r>
    </w:p>
    <w:p>
      <w:pPr>
        <w:spacing w:after="160"/>
        <w:jc w:val="both"/>
      </w:pPr>
      <w:r>
        <w:rPr>
          <w:b/>
          <w:bCs/>
        </w:rPr>
        <w:t xml:space="preserve">Klasifikasi Kemampuan Pelayanan RS</w:t>
      </w:r>
      <w:r>
        <w:t xml:space="preserve"> — Empat tingkatan kapasitas layanan Rumah Sakit menurut Pasal 12 Peraturan Menteri Kesehatan Nomor 6 Tahun 2026 tentang Rumah Sakit, dari yang terendah hingga tertinggi: </w:t>
      </w:r>
      <w:r>
        <w:rPr>
          <w:b/>
          <w:bCs/>
        </w:rPr>
        <w:t xml:space="preserve">Dasar</w:t>
      </w:r>
      <w:r>
        <w:t xml:space="preserve"> (dahulu setara Tipe D), </w:t>
      </w:r>
      <w:r>
        <w:rPr>
          <w:b/>
          <w:bCs/>
        </w:rPr>
        <w:t xml:space="preserve">Madya</w:t>
      </w:r>
      <w:r>
        <w:t xml:space="preserve"> (dahulu setara Tipe C), </w:t>
      </w:r>
      <w:r>
        <w:rPr>
          <w:b/>
          <w:bCs/>
        </w:rPr>
        <w:t xml:space="preserve">Utama</w:t>
      </w:r>
      <w:r>
        <w:t xml:space="preserve"> (dahulu setara Tipe B), dan </w:t>
      </w:r>
      <w:r>
        <w:rPr>
          <w:b/>
          <w:bCs/>
        </w:rPr>
        <w:t xml:space="preserve">Paripurna</w:t>
      </w:r>
      <w:r>
        <w:t xml:space="preserve"> (dahulu setara Tipe A); menjadi acuan batas rujukan eksternal Kategori D dan menentukan wujud penerapan kolaborasi Kategori B/C di lapangan (lihat Bab 1.6).</w:t>
      </w:r>
    </w:p>
    <w:p>
      <w:pPr>
        <w:spacing w:after="160"/>
        <w:jc w:val="both"/>
      </w:pPr>
      <w:r>
        <w:rPr>
          <w:b/>
          <w:bCs/>
        </w:rPr>
        <w:t xml:space="preserve">Kredensial</w:t>
      </w:r>
      <w:r>
        <w:t xml:space="preserve"> — Proses penilaian kompetensi, kualifikasi, dan kebutuhan pelayanan Rumah Sakit untuk menetapkan kewenangan klinis seorang tenaga medis, dilaksanakan Sub-Komite Kredensial Komite Medik sesuai Pasal 65 ayat (3) Peraturan Menteri Kesehatan Nomor 6 Tahun 2026 tentang Rumah Sakit.</w:t>
      </w:r>
    </w:p>
    <w:p>
      <w:pPr>
        <w:spacing w:after="160"/>
        <w:jc w:val="both"/>
      </w:pPr>
      <w:r>
        <w:rPr>
          <w:b/>
          <w:bCs/>
        </w:rPr>
        <w:t xml:space="preserve">Majelis Disiplin Profesi (MDP)</w:t>
      </w:r>
      <w:r>
        <w:t xml:space="preserve"> — Lembaga otonom dan independen yang dibentuk untuk penegakan disiplin profesi tenaga medis dan tenaga kesehatan, mendukung tugas dan fungsi Konsil Kesehatan Indonesia, sesuai Peraturan Menteri Kesehatan Nomor 3 Tahun 2025.</w:t>
      </w:r>
    </w:p>
    <w:p>
      <w:pPr>
        <w:spacing w:after="160"/>
        <w:jc w:val="both"/>
      </w:pPr>
      <w:r>
        <w:rPr>
          <w:b/>
          <w:bCs/>
        </w:rPr>
        <w:t xml:space="preserve">Obginsos</w:t>
      </w:r>
      <w:r>
        <w:t xml:space="preserve"> — Singkatan baku untuk Obstetri Ginekologi Sosial; tidak disingkat dalam bentuk lain.</w:t>
      </w:r>
    </w:p>
    <w:p>
      <w:pPr>
        <w:spacing w:after="160"/>
        <w:jc w:val="both"/>
      </w:pPr>
      <w:r>
        <w:rPr>
          <w:b/>
          <w:bCs/>
        </w:rPr>
        <w:t xml:space="preserve">Pasien</w:t>
      </w:r>
      <w:r>
        <w:t xml:space="preserve"> — Subjek layanan kesehatan; selalu ditulis dengan huruf kapital di awal kata dalam buku ini.</w:t>
      </w:r>
    </w:p>
    <w:p>
      <w:pPr>
        <w:spacing w:after="160"/>
        <w:jc w:val="both"/>
      </w:pPr>
      <w:r>
        <w:rPr>
          <w:b/>
          <w:bCs/>
        </w:rPr>
        <w:t xml:space="preserve">Pelayanan Perempuan dan Anak (PPA)</w:t>
      </w:r>
      <w:r>
        <w:t xml:space="preserve"> — Unit pelayanan, umumnya berbasis kepolisian atau lintas sektor, yang menangani kasus kekerasan terhadap perempuan dan anak, menjadi mitra jejaring eksternal Subspesialis Obginsos pada kasus kekerasan berbasis gender (Kategori A6).</w:t>
      </w:r>
    </w:p>
    <w:p>
      <w:pPr>
        <w:spacing w:after="160"/>
        <w:jc w:val="both"/>
      </w:pPr>
      <w:r>
        <w:rPr>
          <w:b/>
          <w:bCs/>
        </w:rPr>
        <w:t xml:space="preserve">Pelindungan Data Pribadi</w:t>
      </w:r>
      <w:r>
        <w:t xml:space="preserve"> — Kerangka hukum yang mengatur pemrosesan data pribadi, termasuk data kesehatan yang digolongkan sebagai Data Pribadi bersifat spesifik; dalam konteks kolaborasi interdisiplin, mengatur dasar hukum dan batasan berbagi data pasien antarprofesi melalui FKI/MDT sesuai Undang-Undang Nomor 27 Tahun 2022 (lihat Bab 4.3).</w:t>
      </w:r>
    </w:p>
    <w:p>
      <w:pPr>
        <w:spacing w:after="160"/>
        <w:jc w:val="both"/>
      </w:pPr>
      <w:r>
        <w:rPr>
          <w:b/>
          <w:bCs/>
        </w:rPr>
        <w:t xml:space="preserve">Primary Responsibility</w:t>
      </w:r>
      <w:r>
        <w:t xml:space="preserve"> — Prinsip penetapan tanggung jawab koordinasi keseluruhan atas seorang pasien pada kasus kolaboratif (terutama Kategori B), yang berada pada subspesialis yang menangani domain medis dominan pada fase klinis tertentu dan dapat berpindah seiring perjalanan klinis pasien (lihat Bab 1.3).</w:t>
      </w:r>
    </w:p>
    <w:p>
      <w:pPr>
        <w:spacing w:after="160"/>
        <w:jc w:val="both"/>
      </w:pPr>
      <w:r>
        <w:rPr>
          <w:b/>
          <w:bCs/>
        </w:rPr>
        <w:t xml:space="preserve">Psikosis Pascasalin</w:t>
      </w:r>
      <w:r>
        <w:t xml:space="preserve"> — Kedaruratan psikiatri yang muncul pada periode pascasalin, ditandai gejala psikotik akut, memerlukan asesmen dan kemungkinan rawat inap psikiatri segera mengingat risiko membahayakan diri sendiri maupun bayi (lihat Bab 5.2).</w:t>
      </w:r>
    </w:p>
    <w:p>
      <w:pPr>
        <w:spacing w:after="160"/>
        <w:jc w:val="both"/>
      </w:pPr>
      <w:r>
        <w:rPr>
          <w:b/>
          <w:bCs/>
        </w:rPr>
        <w:t xml:space="preserve">Rincian Kewenangan Klinis (RKK)</w:t>
      </w:r>
      <w:r>
        <w:t xml:space="preserve"> — Dokumen operasional yang memuat rincian kewenangan klinis seorang tenaga medis hasil proses kredensial, disusun mengikuti struktur Kategori A–D, dengan status kewenangan berkode M (Mandiri), S (Supervisi), T (Tim/Kolaboratif), atau X (Tidak Disetujui/Dirujuk).</w:t>
      </w:r>
    </w:p>
    <w:p>
      <w:pPr>
        <w:spacing w:after="160"/>
        <w:jc w:val="both"/>
      </w:pPr>
      <w:r>
        <w:rPr>
          <w:b/>
          <w:bCs/>
        </w:rPr>
        <w:t xml:space="preserve">Rumah Sakit (RS)</w:t>
      </w:r>
      <w:r>
        <w:t xml:space="preserve"> — Ditulis lengkap "Rumah Sakit" pada kemunculan pertama tiap bab, dapat disingkat "RS" pada kemunculan berikutnya.</w:t>
      </w:r>
    </w:p>
    <w:p>
      <w:pPr>
        <w:spacing w:after="160"/>
        <w:jc w:val="both"/>
      </w:pPr>
      <w:r>
        <w:rPr>
          <w:b/>
          <w:bCs/>
        </w:rPr>
        <w:t xml:space="preserve">Subspesialis Obginsos</w:t>
      </w:r>
      <w:r>
        <w:t xml:space="preserve"> — Sebutan baku bagi peserta didik atau lulusan Program Pendidikan Dokter Subspesialis Obstetri Ginekologi Sosial; tidak disebut "dokter Obginsos" atau "spesialis Obginsos".</w:t>
      </w:r>
    </w:p>
    <w:p>
      <w:pPr>
        <w:spacing w:after="160"/>
        <w:jc w:val="both"/>
      </w:pPr>
      <w:r>
        <w:rPr>
          <w:b/>
          <w:bCs/>
        </w:rPr>
        <w:t xml:space="preserve">Supported Decision-Making</w:t>
      </w:r>
      <w:r>
        <w:t xml:space="preserve"> — Pendekatan dukungan pengambilan keputusan yang tetap menempatkan penyandang disabilitas sebagai pengambil keputusan utama atas hidupnya sendiri, dibedakan secara tegas dari </w:t>
      </w:r>
      <w:r>
        <w:rPr>
          <w:i/>
          <w:iCs/>
        </w:rPr>
        <w:t xml:space="preserve">substituted decision-making</w:t>
      </w:r>
      <w:r>
        <w:t xml:space="preserve"> di mana pihak lain mengambil alih keputusan sepenuhnya (lihat Bab 6.2).</w:t>
      </w:r>
    </w:p>
    <w:p>
      <w:pPr>
        <w:spacing w:after="160"/>
        <w:jc w:val="both"/>
      </w:pPr>
      <w:r>
        <w:rPr>
          <w:b/>
          <w:bCs/>
        </w:rPr>
        <w:t xml:space="preserve">Surat Penugasan Klinis (SPK)</w:t>
      </w:r>
      <w:r>
        <w:t xml:space="preserve"> — Dokumen resmi yang diterbitkan Direktur/Pimpinan Tertinggi Rumah Sakit sebagai penetapan akhir kewenangan klinis seorang tenaga medis, berdasarkan rekomendasi Komite Medik hasil proses kredensial.</w:t>
      </w:r>
    </w:p>
    <w:p>
      <w:pPr>
        <w:spacing w:after="160"/>
        <w:jc w:val="both"/>
      </w:pPr>
      <w:r>
        <w:rPr>
          <w:b/>
          <w:bCs/>
        </w:rPr>
        <w:t xml:space="preserve">Tim Multidisiplin (MDT)</w:t>
      </w:r>
      <w:r>
        <w:t xml:space="preserve"> — Unit kerja kolaboratif lintas profesi yang dibentuk untuk menangani kasus Kategori C, dapat bersifat ad hoc (dibentuk untuk kasus tertentu) atau permanen (beroperasi berkelanjutan), dengan Subspesialis Obginsos berperan sebagai koordinator klinis (lihat Bab 2).</w:t>
      </w:r>
    </w:p>
    <w:p>
      <w:r>
        <w:br w:type="page"/>
      </w:r>
    </w:p>
    <w:p>
      <w:pPr>
        <w:pStyle w:val="Heading1"/>
        <w:spacing w:after="200" w:before="280"/>
      </w:pPr>
      <w:r>
        <w:t xml:space="preserve">Daftar Referensi</w:t>
      </w:r>
    </w:p>
    <w:p>
      <w:pPr>
        <w:pStyle w:val="Heading2"/>
        <w:spacing w:after="160" w:before="240"/>
      </w:pPr>
      <w:r>
        <w:t xml:space="preserve">A. Peraturan Perundang-Undangan</w:t>
      </w:r>
    </w:p>
    <w:p>
      <w:pPr>
        <w:spacing w:after="160"/>
        <w:jc w:val="both"/>
      </w:pPr>
      <w:r>
        <w:t xml:space="preserve">1. Republik Indonesia. Undang-Undang Nomor 17 Tahun 2023 tentang Kesehatan. Lembaran Negara Republik Indonesia Tahun 2023 Nomor 105, Tambahan Lembaran Negara Nomor 6887. Jakarta: Sekretariat Negara; 2023.</w:t>
      </w:r>
    </w:p>
    <w:p>
      <w:pPr>
        <w:spacing w:after="160"/>
        <w:jc w:val="both"/>
      </w:pPr>
      <w:r>
        <w:t xml:space="preserve">2. Republik Indonesia. Peraturan Pemerintah Nomor 28 Tahun 2024 tentang Peraturan Pelaksanaan Undang-Undang Nomor 17 Tahun 2023 tentang Kesehatan. Lembaran Negara Republik Indonesia Tahun 2024 Nomor 135, Tambahan Lembaran Negara Nomor 6952. Jakarta: Sekretariat Negara; 2024.</w:t>
      </w:r>
    </w:p>
    <w:p>
      <w:pPr>
        <w:spacing w:after="160"/>
        <w:jc w:val="both"/>
      </w:pPr>
      <w:r>
        <w:t xml:space="preserve">3. Kementerian Kesehatan Republik Indonesia. Peraturan Menteri Kesehatan Nomor 6 Tahun 2026 tentang Rumah Sakit. Berita Negara Republik Indonesia Tahun 2026 Nomor 382. Jakarta: Kementerian Kesehatan; ditetapkan 4 Juni 2026, diundangkan 12 Juni 2026. Dokumen asli telah diverifikasi langsung oleh penyusun.</w:t>
      </w:r>
    </w:p>
    <w:p>
      <w:pPr>
        <w:spacing w:after="160"/>
        <w:jc w:val="both"/>
      </w:pPr>
      <w:r>
        <w:t xml:space="preserve">4. Kementerian Kesehatan Republik Indonesia. Peraturan Menteri Kesehatan Nomor 3 Tahun 2025 tentang Penegakan Disiplin Profesi Tenaga Medis dan Tenaga Kesehatan. Berita Negara Republik Indonesia Tahun 2025 Nomor 342. Jakarta: Kementerian Kesehatan; ditetapkan 9 Mei 2025, diundangkan 19 Mei 2025. Dokumen asli telah diverifikasi langsung oleh penyusun.</w:t>
      </w:r>
    </w:p>
    <w:p>
      <w:pPr>
        <w:spacing w:after="160"/>
        <w:jc w:val="both"/>
      </w:pPr>
      <w:r>
        <w:t xml:space="preserve">5. Konsil Kesehatan Indonesia. Keputusan Ketua Konsil Kesehatan Indonesia Nomor HK.01.02/KKI/1318/2026 tentang Standar Kompetensi Dokter Spesialis dan Subspesialis Bidang Obstetri dan Ginekologi. Jakarta: Konsil Kesehatan Indonesia; 2026. Dokumen asli telah diverifikasi langsung oleh penyusun.</w:t>
      </w:r>
    </w:p>
    <w:p>
      <w:pPr>
        <w:spacing w:after="160"/>
        <w:jc w:val="both"/>
      </w:pPr>
      <w:r>
        <w:t xml:space="preserve">6. Republik Indonesia. Undang-Undang Nomor 27 Tahun 2022 tentang Pelindungan Data Pribadi. Lembaran Negara Republik Indonesia Tahun 2022 Nomor 196, Tambahan Lembaran Negara Nomor 6820. Jakarta: Sekretariat Negara; 2022. Tersedia pada: https://peraturan.bpk.go.id/Details/229798/uu-no-27-tahun-2022</w:t>
      </w:r>
    </w:p>
    <w:p>
      <w:pPr>
        <w:spacing w:after="160"/>
        <w:jc w:val="both"/>
      </w:pPr>
      <w:r>
        <w:t xml:space="preserve">7. Republik Indonesia. Undang-Undang Nomor 8 Tahun 2016 tentang Penyandang Disabilitas. Lembaran Negara Republik Indonesia Tahun 2016 Nomor 69, Tambahan Lembaran Negara Nomor 5871. Jakarta: Sekretariat Negara; 2016. Tersedia pada: https://peraturan.bpk.go.id/Details/37251/uu-no-8-tahun-2016</w:t>
      </w:r>
    </w:p>
    <w:p>
      <w:pPr>
        <w:spacing w:after="160"/>
        <w:jc w:val="both"/>
      </w:pPr>
      <w:r>
        <w:t xml:space="preserve">&gt; </w:t>
      </w:r>
      <w:r>
        <w:rPr>
          <w:i/>
          <w:iCs/>
        </w:rPr>
        <w:t xml:space="preserve">Catatan: Keenam regulasi pada nomor 1–6 adalah dasar hukum wajib sesuai Bagian 4 Lampiran Bersama dan seluruhnya dikutip pada bagian relevan buku ini (UU 17/2023 dan PP 28/2024 di Bab 1.1 sebagai dasar hukum tertinggi; Permenkes 6/2026 di Bab 1, 2, dan 4; Permenkes 3/2025 di Bab 3 dan 4; Kepkonsil 1318/2026 di Bab 2, 4, dan 5; UU 27/2022 di Bab 4.3). Nomor 3, 4, dan 5 telah diverifikasi langsung terhadap salinan dokumen resmi yang diberikan penyusun (bukan hanya penelusuran web), dan seluruh nomor pasal yang dikutip di badan buku telah dicocokkan ulang terhadap teks aslinya. Rujukan nomor 7 (UU 8/2016) berada di luar daftar dasar hukum inti Bagian 4, ditambahkan khusus untuk melengkapi pembahasan Bab 6 mengenai kesehatan reproduksi penyandang disabilitas.</w:t>
      </w:r>
    </w:p>
    <w:p>
      <w:pPr>
        <w:pStyle w:val="Heading2"/>
        <w:spacing w:after="160" w:before="240"/>
      </w:pPr>
      <w:r>
        <w:t xml:space="preserve">B. Dokumen Internal — Seri Pedoman Peran Obginsos di Rumah Sakit</w:t>
      </w:r>
    </w:p>
    <w:p>
      <w:pPr>
        <w:spacing w:after="160"/>
        <w:jc w:val="both"/>
      </w:pPr>
      <w:r>
        <w:t xml:space="preserve">8. Perpustakaan Digital ABBA. Dokumen 1 — Pedoman Pelayanan Rumah Sakit: Peran Obginsos di Rumah Sakit. Malang: Perpustakaan Digital ABBA; 2026.</w:t>
      </w:r>
    </w:p>
    <w:p>
      <w:pPr>
        <w:spacing w:after="160"/>
        <w:jc w:val="both"/>
      </w:pPr>
      <w:r>
        <w:t xml:space="preserve">9. Perpustakaan Digital ABBA. Dokumen 2 — Standar Prosedur Operasional (SPO) Pelayanan Obginsos. Malang: Perpustakaan Digital ABBA; 2026.</w:t>
      </w:r>
    </w:p>
    <w:p>
      <w:pPr>
        <w:spacing w:after="160"/>
        <w:jc w:val="both"/>
      </w:pPr>
      <w:r>
        <w:t xml:space="preserve">10. Perpustakaan Digital ABBA. Dokumen 3 — Cuplikan Kode Etik dan Disiplin Profesi Obginsos. Malang: Perpustakaan Digital ABBA; 2026.</w:t>
      </w:r>
    </w:p>
    <w:p>
      <w:pPr>
        <w:spacing w:after="160"/>
        <w:jc w:val="both"/>
      </w:pPr>
      <w:r>
        <w:t xml:space="preserve">11. Perpustakaan Digital ABBA. Dokumen 4 — Matriks Rincian Kewenangan Klinis (RKK) Subspesialis Obginsos. Malang: Perpustakaan Digital ABBA; 2026.</w:t>
      </w:r>
    </w:p>
    <w:p>
      <w:pPr>
        <w:spacing w:after="160"/>
        <w:jc w:val="both"/>
      </w:pPr>
      <w:r>
        <w:t xml:space="preserve">12. Perpustakaan Digital ABBA. Dokumen 5 — Keputusan Direktur tentang Pengesahan dan Pemberlakuan Pedoman Obginsos. Malang: Perpustakaan Digital ABBA; 2026.</w:t>
      </w:r>
    </w:p>
    <w:p>
      <w:pPr>
        <w:spacing w:after="160"/>
        <w:jc w:val="both"/>
      </w:pPr>
      <w:r>
        <w:t xml:space="preserve">13. Perpustakaan Digital ABBA. Dokumen 6 — Kumpulan Formulir Klinis Operasional Obginsos. Malang: Perpustakaan Digital ABBA; 2026.</w:t>
      </w:r>
    </w:p>
    <w:p>
      <w:pPr>
        <w:spacing w:after="160"/>
        <w:jc w:val="both"/>
      </w:pPr>
      <w:r>
        <w:t xml:space="preserve">&gt; </w:t>
      </w:r>
      <w:r>
        <w:rPr>
          <w:i/>
          <w:iCs/>
        </w:rPr>
        <w:t xml:space="preserve">Catatan metodologis: Keenam dokumen di atas adalah sumber kebenaran (source of truth) operasional utama buku ini sesuai Bagian 5 Lampiran Bersama, dan seluruhnya telah dibaca dan dikutip pada bagian relevan di setiap bab. Daftar Referensi ini sengaja tidak menyertakan literatur pendukung umum yang tidak benar-benar dikutip dalam badan buku, sesuai ketentuan Bagian 8 Lampiran Bersama.</w:t>
      </w:r>
    </w:p>
    <w:p>
      <w:r>
        <w:br w:type="page"/>
      </w:r>
    </w:p>
    <w:p>
      <w:pPr>
        <w:spacing w:before="2000"/>
      </w:pPr>
    </w:p>
    <w:p>
      <w:pPr>
        <w:spacing w:after="100"/>
        <w:jc w:val="center"/>
      </w:pPr>
      <w:r>
        <w:rPr>
          <w:sz w:val="22"/>
          <w:szCs w:val="22"/>
        </w:rPr>
        <w:t xml:space="preserve">Malang, Juli 2026</w:t>
      </w:r>
    </w:p>
    <w:p>
      <w:pPr>
        <w:spacing w:after="200"/>
      </w:pPr>
    </w:p>
    <w:p>
      <w:pPr>
        <w:spacing w:after="100"/>
        <w:jc w:val="center"/>
      </w:pPr>
      <w:r>
        <w:rPr>
          <w:sz w:val="22"/>
          <w:szCs w:val="22"/>
        </w:rPr>
        <w:t xml:space="preserve">Penyusun,</w:t>
      </w:r>
    </w:p>
    <w:p>
      <w:pPr>
        <w:spacing w:after="300"/>
        <w:jc w:val="center"/>
      </w:pPr>
      <w:r>
        <w:rPr>
          <w:b/>
          <w:bCs/>
          <w:sz w:val="22"/>
          <w:szCs w:val="22"/>
        </w:rPr>
        <w:t xml:space="preserve">Dr.dr. Budi Siswanto, Sp.OG., Subsp.Obginsos., SH., S.Kom. — Advokat</w:t>
      </w:r>
    </w:p>
    <w:p>
      <w:pPr>
        <w:spacing w:after="300"/>
      </w:pPr>
    </w:p>
    <w:p>
      <w:pPr>
        <w:spacing w:after="100"/>
        <w:jc w:val="center"/>
      </w:pPr>
      <w:r>
        <w:rPr>
          <w:sz w:val="22"/>
          <w:szCs w:val="22"/>
        </w:rPr>
        <w:t xml:space="preserve">Diterbitkan oleh:</w:t>
      </w:r>
    </w:p>
    <w:p>
      <w:pPr>
        <w:spacing w:after="60"/>
        <w:jc w:val="center"/>
      </w:pPr>
      <w:r>
        <w:rPr>
          <w:b/>
          <w:bCs/>
          <w:sz w:val="22"/>
          <w:szCs w:val="22"/>
        </w:rPr>
        <w:t xml:space="preserve">Perpustakaan Digital ABBA</w:t>
      </w:r>
    </w:p>
    <w:p>
      <w:pPr>
        <w:jc w:val="center"/>
      </w:pPr>
      <w:r>
        <w:rPr>
          <w:sz w:val="22"/>
          <w:szCs w:val="22"/>
        </w:rPr>
        <w:t xml:space="preserve">Jl. Kerinci Raya No. 9, Malang 65138</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80"/>
    </w:pPr>
    <w:rPr>
      <w:rFonts w:ascii="Cambria" w:cs="Cambria" w:eastAsia="Cambria" w:hAnsi="Cambria"/>
      <w:b/>
      <w:bCs/>
      <w:color w:val="2C3A64"/>
      <w:sz w:val="32"/>
      <w:szCs w:val="32"/>
    </w:rPr>
  </w:style>
  <w:style w:type="paragraph" w:styleId="Heading2">
    <w:name w:val="Heading 2"/>
    <w:basedOn w:val="Normal"/>
    <w:next w:val="Normal"/>
    <w:qFormat/>
    <w:pPr>
      <w:spacing w:after="140" w:before="240"/>
    </w:pPr>
    <w:rPr>
      <w:rFonts w:ascii="Cambria" w:cs="Cambria" w:eastAsia="Cambria" w:hAnsi="Cambria"/>
      <w:b/>
      <w:bCs/>
      <w:color w:val="2C3A64"/>
      <w:sz w:val="26"/>
      <w:szCs w:val="26"/>
    </w:rPr>
  </w:style>
  <w:style w:type="paragraph" w:styleId="Heading3">
    <w:name w:val="Heading 3"/>
    <w:basedOn w:val="Normal"/>
    <w:next w:val="Normal"/>
    <w:qFormat/>
    <w:pPr>
      <w:spacing w:after="100" w:before="200"/>
    </w:pPr>
    <w:rPr>
      <w:rFonts w:ascii="Cambria" w:cs="Cambria" w:eastAsia="Cambria" w:hAnsi="Cambria"/>
      <w:b/>
      <w:bCs/>
      <w:i/>
      <w:iCs/>
      <w:color w:val="434E70"/>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2026-07-08T20:36:55.418Z</dcterms:created>
  <dcterms:modified xsi:type="dcterms:W3CDTF">2026-07-08T20:36:55.430Z</dcterms:modified>
</cp:coreProperties>
</file>

<file path=docProps/custom.xml><?xml version="1.0" encoding="utf-8"?>
<Properties xmlns="http://schemas.openxmlformats.org/officeDocument/2006/custom-properties" xmlns:vt="http://schemas.openxmlformats.org/officeDocument/2006/docPropsVTypes"/>
</file>