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00"/>
      </w:pPr>
    </w:p>
    <w:p>
      <w:pPr>
        <w:spacing w:after="600"/>
        <w:jc w:val="center"/>
      </w:pPr>
      <w:r>
        <w:rPr>
          <w:rFonts w:ascii="Cambria" w:cs="Cambria" w:eastAsia="Cambria" w:hAnsi="Cambria"/>
          <w:b/>
          <w:bCs/>
          <w:color w:val="2C3A64"/>
          <w:sz w:val="22"/>
          <w:szCs w:val="22"/>
        </w:rPr>
        <w:t xml:space="preserve">PERPUSTAKAAN DIGITAL ABBA</w:t>
      </w:r>
    </w:p>
    <w:p>
      <w:pPr>
        <w:spacing w:after="200"/>
        <w:jc w:val="center"/>
      </w:pPr>
      <w:r>
        <w:rPr>
          <w:rFonts w:ascii="Cambria" w:cs="Cambria" w:eastAsia="Cambria" w:hAnsi="Cambria"/>
          <w:b/>
          <w:bCs/>
          <w:color w:val="2C3A64"/>
          <w:sz w:val="44"/>
          <w:szCs w:val="44"/>
        </w:rPr>
        <w:t xml:space="preserve">Kolaborasi Lintas Sektor:</w:t>
      </w:r>
    </w:p>
    <w:p>
      <w:pPr>
        <w:spacing w:after="500"/>
        <w:jc w:val="center"/>
      </w:pPr>
      <w:r>
        <w:rPr>
          <w:rFonts w:ascii="Cambria" w:cs="Cambria" w:eastAsia="Cambria" w:hAnsi="Cambria"/>
          <w:b/>
          <w:bCs/>
          <w:color w:val="2C3A64"/>
          <w:sz w:val="36"/>
          <w:szCs w:val="36"/>
        </w:rPr>
        <w:t xml:space="preserve">Rumah Sakit, Dinas Sosial, dan Jejaring Komunitas</w:t>
      </w:r>
    </w:p>
    <w:p>
      <w:pPr>
        <w:spacing w:after="200"/>
        <w:jc w:val="center"/>
      </w:pPr>
      <w:r>
        <w:rPr>
          <w:rFonts w:ascii="Cambria" w:cs="Cambria" w:eastAsia="Cambria" w:hAnsi="Cambria"/>
          <w:i/>
          <w:iCs/>
          <w:color w:val="A9812F"/>
          <w:sz w:val="24"/>
          <w:szCs w:val="24"/>
        </w:rPr>
        <w:t xml:space="preserve">Kode Buku: MS-4  ·  Klaster Masyarakat</w:t>
      </w:r>
    </w:p>
    <w:p>
      <w:pPr>
        <w:spacing w:after="800"/>
        <w:jc w:val="center"/>
      </w:pPr>
      <w:r>
        <w:rPr>
          <w:rFonts w:ascii="Calibri" w:cs="Calibri" w:eastAsia="Calibri" w:hAnsi="Calibri"/>
          <w:sz w:val="22"/>
          <w:szCs w:val="22"/>
        </w:rPr>
        <w:t xml:space="preserve">Penempatan dalam kurikulum: Semester 4</w:t>
      </w:r>
    </w:p>
    <w:p>
      <w:pPr>
        <w:spacing w:after="60"/>
        <w:jc w:val="center"/>
      </w:pPr>
      <w:r>
        <w:rPr>
          <w:rFonts w:ascii="Calibri" w:cs="Calibri" w:eastAsia="Calibri" w:hAnsi="Calibri"/>
          <w:sz w:val="20"/>
          <w:szCs w:val="20"/>
        </w:rPr>
        <w:t xml:space="preserve">Bagian dari seri:</w:t>
      </w:r>
    </w:p>
    <w:p>
      <w:pPr>
        <w:spacing w:after="1000"/>
        <w:jc w:val="center"/>
      </w:pPr>
      <w:r>
        <w:rPr>
          <w:rFonts w:ascii="Cambria" w:cs="Cambria" w:eastAsia="Cambria" w:hAnsi="Cambria"/>
          <w:i/>
          <w:iCs/>
          <w:sz w:val="24"/>
          <w:szCs w:val="24"/>
        </w:rPr>
        <w:t xml:space="preserve">“Dari Bangsal ke Beranda: Obstetri Ginekologi Sosial sebagai Ilmu Kedokteran Utuh”</w:t>
      </w:r>
    </w:p>
    <w:p>
      <w:pPr>
        <w:spacing w:after="800"/>
        <w:jc w:val="center"/>
      </w:pPr>
      <w:r>
        <w:rPr>
          <w:rFonts w:ascii="Calibri" w:cs="Calibri" w:eastAsia="Calibri" w:hAnsi="Calibri"/>
          <w:sz w:val="20"/>
          <w:szCs w:val="20"/>
        </w:rPr>
        <w:t xml:space="preserve">Program Pendidikan Dokter Subspesialis Obstetri Ginekologi Sosial (Obginsos)</w:t>
      </w:r>
    </w:p>
    <w:p>
      <w:pPr>
        <w:jc w:val="center"/>
      </w:pPr>
      <w:r>
        <w:rPr>
          <w:rFonts w:ascii="Calibri" w:cs="Calibri" w:eastAsia="Calibri" w:hAnsi="Calibri"/>
          <w:sz w:val="20"/>
          <w:szCs w:val="20"/>
        </w:rPr>
        <w:t xml:space="preserve">Malang, Juli 2026</w:t>
      </w:r>
    </w:p>
    <w:p>
      <w:r>
        <w:br w:type="page"/>
      </w:r>
    </w:p>
    <w:p>
      <w:pPr>
        <w:pStyle w:val="Heading1"/>
        <w:spacing w:after="300"/>
      </w:pPr>
      <w:r>
        <w:t xml:space="preserve">Daftar Isi</w:t>
      </w:r>
    </w:p>
    <w:p>
      <w:r>
        <w:br w:type="page"/>
      </w:r>
    </w:p>
    <w:p>
      <w:pPr>
        <w:pStyle w:val="Heading1"/>
        <w:spacing w:after="200" w:before="0"/>
      </w:pPr>
      <w:r>
        <w:t xml:space="preserve">Bab 1 — Prinsip Kolaborasi Lintas Sektor dalam Kesehatan Reproduksi Sosial</w:t>
      </w:r>
    </w:p>
    <w:p>
      <w:pPr>
        <w:pStyle w:val="Heading2"/>
        <w:spacing w:after="120" w:before="280"/>
      </w:pPr>
      <w:r>
        <w:t xml:space="preserve">1.1 Mengapa Kolaborasi Lintas Sektor Diperlukan</w:t>
      </w:r>
    </w:p>
    <w:p>
      <w:pPr>
        <w:spacing w:after="140"/>
        <w:jc w:val="both"/>
      </w:pPr>
      <w:r>
        <w:rPr>
          <w:rFonts w:ascii="Calibri" w:cs="Calibri" w:eastAsia="Calibri" w:hAnsi="Calibri"/>
        </w:rPr>
        <w:t xml:space="preserve">Kesehatan reproduksi sosial tidak pernah berhenti di pintu keluar Rumah Sakit. Pasien yang telah stabil secara klinis setelah preeklampsia berat, atau penyintas kekerasan berbasis gender yang telah menerima dokumentasi forensik dasar, kembali ke lingkungan yang membentuk risiko awal masalahnya: kemiskinan, relasi kuasa yang timpang di rumah tangga, ketiadaan akses transportasi ke fasilitas kesehatan, atau ketidaktahuan tentang hak layanan sosial yang tersedia. Subspesialis Obginsos yang bekerja di ranah Klaster Masyarakat berhadapan dengan kenyataan ini setiap hari: kompetensi klinis semata tidak cukup untuk mengubah lintasan hidup Pasien, karena determinan yang menimbulkan kerentanan sebagian besar berada di luar kendali sektor kesehatan.</w:t>
      </w:r>
    </w:p>
    <w:p>
      <w:pPr>
        <w:spacing w:after="140"/>
        <w:jc w:val="both"/>
      </w:pPr>
      <w:r>
        <w:rPr>
          <w:rFonts w:ascii="Calibri" w:cs="Calibri" w:eastAsia="Calibri" w:hAnsi="Calibri"/>
        </w:rPr>
        <w:t xml:space="preserve">Kolaborasi lintas sektor adalah kerja terstruktur, berkelanjutan, dan saling mengikat antara Rumah Sakit, Dinas Kesehatan, Dinas Sosial, Badan Kependudukan dan Keluarga Berencana Nasional (BKKBN), organisasi masyarakat sipil, serta jejaring komunitas, untuk menutup celah antara apa yang dapat diselesaikan secara klinis dan apa yang hanya dapat diselesaikan secara sosial. Bab ini meletakkan dasar konseptual yang akan dipakai pada seluruh bab berikutnya dalam buku ini: bagaimana peran masing-masing pihak dibedakan, apa yang menjadi batas kewenangan Subspesialis Obginsos ketika bekerja lintas sektor, dan prinsip apa yang menjamin kolaborasi ini tidak menjadi tumpang tindih birokrasi belaka, melainkan benar-benar mengubah keluaran kesehatan reproduksi di tingkat populasi.</w:t>
      </w:r>
    </w:p>
    <w:p>
      <w:pPr>
        <w:pStyle w:val="Heading3"/>
        <w:spacing w:after="100" w:before="200"/>
      </w:pPr>
      <w:r>
        <w:t xml:space="preserve">Ilustrasi Penerapan</w:t>
      </w:r>
    </w:p>
    <w:p>
      <w:pPr>
        <w:spacing w:after="140"/>
        <w:jc w:val="both"/>
      </w:pPr>
      <w:r>
        <w:rPr>
          <w:rFonts w:ascii="Calibri" w:cs="Calibri" w:eastAsia="Calibri" w:hAnsi="Calibri"/>
        </w:rPr>
        <w:t xml:space="preserve">Bayangkan dua Pasien dengan diagnosis klinis yang sama persis—preeklampsia berat yang telah tertangani dengan baik di Rumah Sakit. Pasien pertama pulang tanpa ada pihak lain yang mengetahui kondisi sosialnya; ia kembali ke rumah tangga miskin tanpa akses kontrol lanjutan dan berisiko mengalami komplikasi berulang pada kehamilan berikutnya. Pasien kedua pulang dengan rujukan yang telah disiapkan ke Puskesmas untuk kontrol, ke kader setempat untuk pemantauan rumah, dan ke Dinas Sosial untuk asesmen kebutuhan ekonomi keluarganya. Kompetensi klinis yang dipakai identik pada kedua kasus; yang membedakan hasil akhirnya adalah ada tidaknya kolaborasi lintas sektor di baliknya.</w:t>
      </w:r>
    </w:p>
    <w:p>
      <w:pPr>
        <w:pStyle w:val="Heading2"/>
        <w:spacing w:after="120" w:before="280"/>
      </w:pPr>
      <w:r>
        <w:t xml:space="preserve">1.2 Empat Prinsip Dasar Kolaborasi</w:t>
      </w:r>
    </w:p>
    <w:p>
      <w:pPr>
        <w:pStyle w:val="Heading3"/>
        <w:spacing w:after="100" w:before="200"/>
      </w:pPr>
      <w:r>
        <w:t xml:space="preserve">Mengapa Prinsip Ini Diperlukan</w:t>
      </w:r>
    </w:p>
    <w:p>
      <w:pPr>
        <w:spacing w:after="140"/>
        <w:jc w:val="both"/>
      </w:pPr>
      <w:r>
        <w:rPr>
          <w:rFonts w:ascii="Calibri" w:cs="Calibri" w:eastAsia="Calibri" w:hAnsi="Calibri"/>
        </w:rPr>
        <w:t xml:space="preserve">Tanpa prinsip yang jelas, kolaborasi lintas sektor mudah merosot menjadi sekadar saling mengirim surat rujukan tanpa efek nyata, atau sebaliknya, menjadi pencampuradukan peran yang membingungkan Pasien maupun petugas mengenai siapa yang bertanggung jawab atas apa. Empat prinsip berikut berfungsi sebagai kerangka berpikir yang dapat dipakai Subspesialis Obginsos untuk menilai apakah suatu kolaborasi lintas sektor sedang berjalan sehat atau justru berisiko menimbulkan kebingungan, kebocoran data, atau keterputusan layanan.</w:t>
      </w:r>
    </w:p>
    <w:p>
      <w:pPr>
        <w:spacing w:after="140"/>
        <w:jc w:val="both"/>
      </w:pPr>
      <w:r>
        <w:rPr>
          <w:rFonts w:ascii="Calibri" w:cs="Calibri" w:eastAsia="Calibri" w:hAnsi="Calibri"/>
          <w:b/>
          <w:bCs/>
        </w:rPr>
        <w:t xml:space="preserve">Prinsip kejelasan peran (role clarity).</w:t>
      </w:r>
      <w:r>
        <w:rPr>
          <w:rFonts w:ascii="Calibri" w:cs="Calibri" w:eastAsia="Calibri" w:hAnsi="Calibri"/>
        </w:rPr>
        <w:t xml:space="preserve"> Setiap mitra lintas sektor memiliki mandat hukum dan kompetensi teknis yang berbeda. Rumah Sakit memegang otoritas klinis atas diagnosis dan tata laksana medis; Dinas Sosial memegang otoritas atas asesmen kesejahteraan sosial dan akses bantuan; BKKBN memegang mandat atas program kependudukan dan keluarga berencana berskala nasional; organisasi masyarakat sipil umumnya memegang keunggulan pada jangkauan komunitas dan kepercayaan lokal. Kolaborasi yang sehat dimulai dari pengakuan eksplisit bahwa Subspesialis Obginsos bukan penanggung jawab tunggal atas seluruh aspek kehidupan Pasien, dan sebaliknya, mitra nonklinis tidak diminta mengambil alih keputusan medis yang berada di luar kompetensi mereka.</w:t>
      </w:r>
    </w:p>
    <w:p>
      <w:pPr>
        <w:spacing w:after="140"/>
        <w:jc w:val="both"/>
      </w:pPr>
      <w:r>
        <w:rPr>
          <w:rFonts w:ascii="Calibri" w:cs="Calibri" w:eastAsia="Calibri" w:hAnsi="Calibri"/>
          <w:b/>
          <w:bCs/>
        </w:rPr>
        <w:t xml:space="preserve">Prinsip aliran informasi yang berbatas dan sah (lawful information flow).</w:t>
      </w:r>
      <w:r>
        <w:rPr>
          <w:rFonts w:ascii="Calibri" w:cs="Calibri" w:eastAsia="Calibri" w:hAnsi="Calibri"/>
        </w:rPr>
        <w:t xml:space="preserve"> Kolaborasi lintas sektor secara inheren melibatkan pertukaran data tentang Pasien—identitas, kondisi kesehatan, riwayat kekerasan, status sosial-ekonomi—antar-lembaga yang tunduk pada rezim hukum berbeda. Prinsip ini menegaskan bahwa pertukaran data tidak pernah dilakukan atas dasar kebiasaan atau itikad baik semata, melainkan harus memiliki dasar hukum yang sah, dibatasi pada informasi yang benar-benar diperlukan (prinsip minimalisasi data), dan disertai persetujuan atau dasar hukum pengecualian yang jelas ketika menyangkut data pribadi yang bersifat spesifik seperti riwayat kesehatan atau data korban kekerasan seksual.</w:t>
      </w:r>
    </w:p>
    <w:p>
      <w:pPr>
        <w:spacing w:after="140"/>
        <w:jc w:val="both"/>
      </w:pPr>
      <w:r>
        <w:rPr>
          <w:rFonts w:ascii="Calibri" w:cs="Calibri" w:eastAsia="Calibri" w:hAnsi="Calibri"/>
          <w:b/>
          <w:bCs/>
        </w:rPr>
        <w:t xml:space="preserve">Prinsip kesinambungan layanan (continuity of care across sectors).</w:t>
      </w:r>
      <w:r>
        <w:rPr>
          <w:rFonts w:ascii="Calibri" w:cs="Calibri" w:eastAsia="Calibri" w:hAnsi="Calibri"/>
        </w:rPr>
        <w:t xml:space="preserve"> Rujukan lintas sektor yang efektif tidak berhenti pada pengiriman surat rujukan. Kesinambungan berarti ada mekanisme umpan balik (feedback loop): Rumah Sakit mengetahui apa yang terjadi dengan Pasien setelah dirujuk ke Dinas Sosial atau organisasi masyarakat sipil, dan sebaliknya, mitra nonklinis mengetahui perkembangan kondisi klinis yang relevan bagi pendampingan mereka, sejauh diizinkan oleh batasan kerahasiaan.</w:t>
      </w:r>
    </w:p>
    <w:p>
      <w:pPr>
        <w:spacing w:after="140"/>
        <w:jc w:val="both"/>
      </w:pPr>
      <w:r>
        <w:rPr>
          <w:rFonts w:ascii="Calibri" w:cs="Calibri" w:eastAsia="Calibri" w:hAnsi="Calibri"/>
          <w:b/>
          <w:bCs/>
        </w:rPr>
        <w:t xml:space="preserve">Prinsip akuntabilitas bersama tanpa penggantian tanggung jawab (shared accountability without substitution).</w:t>
      </w:r>
      <w:r>
        <w:rPr>
          <w:rFonts w:ascii="Calibri" w:cs="Calibri" w:eastAsia="Calibri" w:hAnsi="Calibri"/>
        </w:rPr>
        <w:t xml:space="preserve"> Kolaborasi lintas sektor meningkatkan akuntabilitas kolektif atas keluaran kesehatan reproduksi populasi, namun tidak menghapus tanggung jawab individual masing-masing profesi. Subspesialis Obginsos tetap bertanggung jawab secara profesional dan hukum atas keputusan klinis yang diambilnya, sebagaimana diatur dalam kerangka disiplin profesi nasional, terlepas dari seberapa erat kolaborasi lintas sektor yang menyertainya.</w:t>
      </w:r>
    </w:p>
    <w:p>
      <w:pPr>
        <w:pBdr>
          <w:left w:val="single" w:color="A9812F" w:sz="24"/>
        </w:pBdr>
        <w:shd w:fill="FBF3E3" w:val="clear"/>
        <w:spacing w:after="40" w:before="120"/>
        <w:ind w:left="200" w:right="200"/>
      </w:pPr>
      <w:r>
        <w:rPr>
          <w:rFonts w:ascii="Calibri" w:cs="Calibri" w:eastAsia="Calibri" w:hAnsi="Calibri"/>
        </w:rPr>
        <w:t xml:space="preserve">Kolaborasi lintas sektor dalam kesehatan reproduksi berpijak pada kerangka kesehatan sebagai urusan bersama lintas kementerian dan lembaga sebagaimana diamanatkan Undang-Undang Nomor 17 Tahun 2023 tentang Kesehatan beserta peraturan pelaksanaannya, Peraturan Pemerintah Nomor 28 Tahun 2024. Kewajiban Rumah Sakit yang paling langsung mendasari kolaborasi lintas sektor termuat dalam Peraturan Menteri Kesehatan Nomor 6 Tahun 2026 tentang Rumah Sakit, yang mewajibkan setiap Rumah Sakit melaksanakan fungsi sosial, antara lain melalui pelayanan bagi Pasien tidak mampu, pelayanan korban bencana, dan bakti sosial kemanusiaan — kewajiban yang secara praktik hanya dapat dipenuhi melalui kerja sama dengan Dinas Sosial dan mitra lintas sektor lain. Pertukaran data pribadi antarlembaga tunduk pada Undang-Undang Nomor 27 Tahun 2022 tentang Pelindungan Data Pribadi. Akuntabilitas individual Subspesialis Obginsos dalam kolaborasi lintas sektor tetap tunduk pada Peraturan Menteri Kesehatan Nomor 3 Tahun 2025 tentang Penegakan Disiplin Profesi Tenaga Medis dan Tenaga Kesehatan, sementara batas kompetensi yang boleh dijalankan secara mandiri maupun lintas sektor mengacu pada Keputusan Ketua Konsil Kesehatan Indonesia Nomor HK.01.02/KKI/1318/2026 tentang Standar Kompetensi Dokter Spesialis dan Subspesialis Bidang Obstetri dan Ginekologi.</w:t>
      </w:r>
    </w:p>
    <w:p>
      <w:pPr>
        <w:pStyle w:val="Heading3"/>
        <w:spacing w:after="100" w:before="200"/>
      </w:pPr>
      <w:r>
        <w:t xml:space="preserve">Ilustrasi Penerapan</w:t>
      </w:r>
    </w:p>
    <w:p>
      <w:pPr>
        <w:spacing w:after="140"/>
        <w:jc w:val="both"/>
      </w:pPr>
      <w:r>
        <w:rPr>
          <w:rFonts w:ascii="Calibri" w:cs="Calibri" w:eastAsia="Calibri" w:hAnsi="Calibri"/>
        </w:rPr>
        <w:t xml:space="preserve">Sebuah kasus kehamilan remaja hasil kekerasan seksual dapat dipakai untuk menguji keempat prinsip sekaligus. Kejelasan peran terlihat ketika Rumah Sakit menangani aspek klinis dan dokumentasi forensik, sementara Dinas Sosial menangani asesmen kesejahteraan tanpa saling mengambil alih kewenangan. Aliran informasi yang sah terlihat ketika data yang dibagikan ke Dinas Sosial dibatasi hanya pada ringkasan yang relevan, disertai persetujuan Pasien. Kesinambungan layanan terlihat ketika Rumah Sakit menerima kabar bahwa Pasien telah memperoleh tempat perlindungan sementara. Akuntabilitas bersama tanpa penggantian tanggung jawab terlihat ketika, meskipun banyak pihak terlibat, Subspesialis Obginsos tetap menjadi pihak yang bertanggung jawab penuh atas ketepatan keputusan klinis yang diambilnya.</w:t>
      </w:r>
    </w:p>
    <w:p>
      <w:pPr>
        <w:pStyle w:val="Heading2"/>
        <w:spacing w:after="120" w:before="280"/>
      </w:pPr>
      <w:r>
        <w:t xml:space="preserve">1.3 Peta Aktor dan Tingkat Interaksi</w:t>
      </w:r>
    </w:p>
    <w:p>
      <w:pPr>
        <w:spacing w:after="140"/>
        <w:jc w:val="both"/>
      </w:pPr>
      <w:r>
        <w:rPr>
          <w:rFonts w:ascii="Calibri" w:cs="Calibri" w:eastAsia="Calibri" w:hAnsi="Calibri"/>
        </w:rPr>
        <w:t xml:space="preserve">Interaksi lintas sektor dalam kesehatan reproduksi sosial dapat dipetakan dalam tiga tingkat: tingkat kasus individual (rujukan dan pendampingan satu Pasien), tingkat program (kerja sama berkelanjutan seperti kelas ibu hamil lintas-lembaga atau posko terpadu penanganan kekerasan berbasis gender), dan tingkat kebijakan (forum koordinasi daerah, nota kesepahaman, atau tim terpadu penanganan korban kekerasan yang dibentuk atas dasar peraturan daerah). Subspesialis Obginsos di Klaster Masyarakat perlu mampu bergerak lincah pada ketiga tingkat ini: memberi rujukan yang tepat untuk kasus individual, berkontribusi dalam desain program bersama, dan berperan sebagai narasumber teknis dalam forum kebijakan daerah.</w:t>
      </w:r>
    </w:p>
    <w:p>
      <w:pPr>
        <w:spacing w:after="140"/>
        <w:jc w:val="both"/>
      </w:pPr>
      <w:r>
        <w:rPr>
          <w:rFonts w:ascii="Calibri" w:cs="Calibri" w:eastAsia="Calibri" w:hAnsi="Calibri"/>
        </w:rPr>
        <w:t xml:space="preserve">Bab-bab berikutnya dalam buku ini akan membahas masing-masing mitra secara lebih rinci: Bab 2 membahas sinkronisasi data dan pelaporan dengan Dinas Kesehatan; Bab 3 membahas peran dan batas Dinas Sosial; Bab 4 membahas kolaborasi dengan BKKBN; Bab 5 membahas organisasi masyarakat sipil dan lembaga swadaya; dan Bab 6 membahas cara membangun jejaring rujukan regional yang berkelanjutan.</w:t>
      </w:r>
    </w:p>
    <w:p>
      <w:pPr>
        <w:spacing w:after="140"/>
        <w:jc w:val="both"/>
      </w:pPr>
      <w:r>
        <w:rPr>
          <w:rFonts w:ascii="Calibri" w:cs="Calibri" w:eastAsia="Calibri" w:hAnsi="Calibri"/>
        </w:rPr>
        <w:t xml:space="preserve">Tabel 1.1 di bawah ini meringkas peta aktor tersebut sebagai rujukan cepat sebelum pembaca masuk ke pembahasan rinci pada bab-bab berikutnya.</w:t>
      </w:r>
    </w:p>
    <w:p>
      <w:pPr>
        <w:pStyle w:val="Heading3"/>
        <w:spacing w:after="100" w:before="200"/>
      </w:pPr>
      <w:r>
        <w:t xml:space="preserve">Ilustrasi Penerapan</w:t>
      </w:r>
    </w:p>
    <w:p>
      <w:pPr>
        <w:spacing w:after="140"/>
        <w:jc w:val="both"/>
      </w:pPr>
      <w:r>
        <w:rPr>
          <w:rFonts w:ascii="Calibri" w:cs="Calibri" w:eastAsia="Calibri" w:hAnsi="Calibri"/>
        </w:rPr>
        <w:t xml:space="preserve">Seorang Subspesialis Obginsos di suatu kabupaten dapat, pada pagi hari, merujuk satu Pasien secara individual ke PPA (tingkat kasus); pada siang hari, mengikuti rapat perancangan kelas ibu hamil bersama Puskesmas dan kader BKKBN (tingkat program); dan pada sore hari, memberi masukan teknis dalam forum penyusunan peraturan daerah tentang percepatan penurunan stunting (tingkat kebijakan). Ketiga aktivitas ini menggunakan keterampilan yang berbeda namun berasal dari peta aktor dan tingkat interaksi yang sama.</w:t>
      </w:r>
    </w:p>
    <w:p>
      <w:pPr>
        <w:pStyle w:val="Heading2"/>
        <w:spacing w:after="120" w:before="280"/>
      </w:pPr>
      <w:r>
        <w:t xml:space="preserve">1.4 Tantangan Umum dalam Praktik</w:t>
      </w:r>
    </w:p>
    <w:p>
      <w:pPr>
        <w:spacing w:after="140"/>
        <w:jc w:val="both"/>
      </w:pPr>
      <w:r>
        <w:rPr>
          <w:rFonts w:ascii="Calibri" w:cs="Calibri" w:eastAsia="Calibri" w:hAnsi="Calibri"/>
        </w:rPr>
        <w:t xml:space="preserve">Praktik kolaborasi lintas sektor di lapangan sering terhambat oleh tiga jenis kendala. Pertama, kendala struktural: perbedaan garis komando, siklus anggaran, dan indikator kinerja antarlembaga yang tidak saling selaras, sehingga suatu program lintas sektor dapat berjalan baik pada satu periode anggaran namun terhenti pada periode berikutnya karena perubahan prioritas salah satu lembaga. Kedua, kendala budaya organisasi: sektor kesehatan cenderung berorientasi pada individu Pasien dan kerahasiaan klinis, sementara sektor sosial cenderung berorientasi pada keluarga dan komunitas, sehingga muncul kesalahpahaman mengenai apa yang "boleh" dibagikan. Ketiga, kendala kapasitas: banyak fasilitas kesehatan dan kantor dinas di daerah tidak memiliki staf yang secara khusus ditugaskan mengelola kolaborasi lintas sektor, sehingga koordinasi bergantung pada inisiatif individu yang rentan hilang ketika individu tersebut berpindah tugas.</w:t>
      </w:r>
    </w:p>
    <w:p>
      <w:pPr>
        <w:spacing w:after="140"/>
        <w:jc w:val="both"/>
      </w:pPr>
      <w:r>
        <w:rPr>
          <w:rFonts w:ascii="Calibri" w:cs="Calibri" w:eastAsia="Calibri" w:hAnsi="Calibri"/>
        </w:rPr>
        <w:t xml:space="preserve">Menyadari tantangan ini bukan alasan untuk pesimis, melainkan dasar bagi Subspesialis Obginsos untuk merancang mekanisme kolaborasi yang lebih tahan terhadap pergantian personel dan perubahan kebijakan—misalnya melalui nota kesepahaman tertulis, forum koordinasi berkala yang terjadwal secara formal, dan dokumentasi prosedur yang tidak bergantung pada ingatan satu orang.</w:t>
      </w:r>
    </w:p>
    <w:p>
      <w:pPr>
        <w:pStyle w:val="Heading3"/>
        <w:spacing w:after="100" w:before="200"/>
      </w:pPr>
      <w:r>
        <w:t xml:space="preserve">Ilustrasi Penerapan</w:t>
      </w:r>
    </w:p>
    <w:p>
      <w:pPr>
        <w:spacing w:after="140"/>
        <w:jc w:val="both"/>
      </w:pPr>
      <w:r>
        <w:rPr>
          <w:rFonts w:ascii="Calibri" w:cs="Calibri" w:eastAsia="Calibri" w:hAnsi="Calibri"/>
        </w:rPr>
        <w:t xml:space="preserve">Sebuah program kelas ibu hamil lintas sektor yang berjalan baik selama dua tahun tiba-tiba terhenti karena satu-satunya petugas Dinas Sosial yang menjadi kontak program dipindahtugaskan, dan tidak ada dokumen tertulis yang menjelaskan program tersebut kepada penggantinya. Kasus ini menggambarkan kendala kapasitas dan pentingnya dokumentasi tertulis, tema yang akan dibahas lebih mendalam pada Bab 6 mengenai jejaring rujukan regional.</w:t>
      </w:r>
    </w:p>
    <w:p>
      <w:pPr>
        <w:pStyle w:val="Heading2"/>
        <w:spacing w:after="120" w:before="280"/>
      </w:pPr>
      <w:r>
        <w:t xml:space="preserve">Ringkasan Poin Kunci</w:t>
      </w:r>
    </w:p>
    <w:p>
      <w:pPr>
        <w:pStyle w:val="ListParagraph"/>
        <w:numPr>
          <w:ilvl w:val="0"/>
          <w:numId w:val="2"/>
        </w:numPr>
        <w:spacing w:after="60"/>
      </w:pPr>
      <w:r>
        <w:rPr>
          <w:rFonts w:ascii="Calibri" w:cs="Calibri" w:eastAsia="Calibri" w:hAnsi="Calibri"/>
        </w:rPr>
        <w:t xml:space="preserve">Kolaborasi lintas sektor diperlukan karena determinan kerentanan kesehatan reproduksi sosial sebagian besar berada di luar kendali sektor kesehatan semata.</w:t>
      </w:r>
    </w:p>
    <w:p>
      <w:pPr>
        <w:pStyle w:val="ListParagraph"/>
        <w:numPr>
          <w:ilvl w:val="0"/>
          <w:numId w:val="2"/>
        </w:numPr>
        <w:spacing w:after="60"/>
      </w:pPr>
      <w:r>
        <w:rPr>
          <w:rFonts w:ascii="Calibri" w:cs="Calibri" w:eastAsia="Calibri" w:hAnsi="Calibri"/>
        </w:rPr>
        <w:t xml:space="preserve">Empat prinsip dasar: kejelasan peran, aliran informasi yang berbatas dan sah, kesinambungan layanan, serta akuntabilitas bersama tanpa penggantian tanggung jawab individual.</w:t>
      </w:r>
    </w:p>
    <w:p>
      <w:pPr>
        <w:pStyle w:val="ListParagraph"/>
        <w:numPr>
          <w:ilvl w:val="0"/>
          <w:numId w:val="2"/>
        </w:numPr>
        <w:spacing w:after="60"/>
      </w:pPr>
      <w:r>
        <w:rPr>
          <w:rFonts w:ascii="Calibri" w:cs="Calibri" w:eastAsia="Calibri" w:hAnsi="Calibri"/>
        </w:rPr>
        <w:t xml:space="preserve">Interaksi lintas sektor terjadi pada tiga tingkat: kasus individual, program, dan kebijakan.</w:t>
      </w:r>
    </w:p>
    <w:p>
      <w:pPr>
        <w:pStyle w:val="ListParagraph"/>
        <w:numPr>
          <w:ilvl w:val="0"/>
          <w:numId w:val="2"/>
        </w:numPr>
        <w:spacing w:after="60"/>
      </w:pPr>
      <w:r>
        <w:rPr>
          <w:rFonts w:ascii="Calibri" w:cs="Calibri" w:eastAsia="Calibri" w:hAnsi="Calibri"/>
        </w:rPr>
        <w:t xml:space="preserve">Tantangan umum bersifat struktural, budaya organisasi, dan kapasitas—yang harus diantisipasi melalui mekanisme formal, bukan bergantung pada inisiatif perorangan.</w:t>
      </w:r>
    </w:p>
    <w:p>
      <w:pPr>
        <w:pStyle w:val="Heading2"/>
        <w:spacing w:after="120" w:before="280"/>
      </w:pPr>
      <w:r>
        <w:t xml:space="preserve">Vignette</w:t>
      </w:r>
    </w:p>
    <w:p>
      <w:pPr>
        <w:spacing w:after="140"/>
        <w:jc w:val="both"/>
      </w:pPr>
      <w:r>
        <w:rPr>
          <w:rFonts w:ascii="Calibri" w:cs="Calibri" w:eastAsia="Calibri" w:hAnsi="Calibri"/>
        </w:rPr>
        <w:t xml:space="preserve">Seorang Pasien berusia 19 tahun dirujuk dari Rumah Sakit ke layanan komunitas setelah mengalami kehamilan hasil kekerasan seksual. Rumah Sakit telah menuntaskan tata laksana klinis dan dokumentasi forensik dasar, namun Pasien membutuhkan pendampingan psikososial jangka panjang, akses bantuan hukum, dan dukungan ekonomi karena diusir dari rumah keluarganya. Tanpa jejaring lintas sektor yang berfungsi, Pasien berisiko kehilangan seluruh dukungan begitu keluar dari Rumah Sakit. Subspesialis Obginsos yang telah membangun hubungan kerja dengan Dinas Sosial setempat dan satu organisasi masyarakat sipil pendamping korban kekerasan mampu memastikan rujukan berjalan dengan serah terima informasi yang memadai dan disertai persetujuan Pasien, sehingga pendampingan berlanjut tanpa terputus.</w:t>
      </w:r>
    </w:p>
    <w:p>
      <w:pPr>
        <w:pStyle w:val="Heading2"/>
        <w:spacing w:after="120" w:before="280"/>
      </w:pPr>
      <w:r>
        <w:t xml:space="preserve">Pertanyaan Refleksi</w:t>
      </w:r>
    </w:p>
    <w:p>
      <w:pPr>
        <w:spacing w:after="80"/>
        <w:ind w:left="200"/>
      </w:pPr>
      <w:r>
        <w:rPr>
          <w:rFonts w:ascii="Calibri" w:cs="Calibri" w:eastAsia="Calibri" w:hAnsi="Calibri"/>
        </w:rPr>
        <w:t xml:space="preserve">1. </w:t>
      </w:r>
      <w:r>
        <w:rPr>
          <w:rFonts w:ascii="Calibri" w:cs="Calibri" w:eastAsia="Calibri" w:hAnsi="Calibri"/>
        </w:rPr>
        <w:t xml:space="preserve">Identifikasi tiga lembaga di wilayah kerja Anda yang berpotensi menjadi mitra lintas sektor untuk kasus kesehatan reproduksi sosial. Apa mandat hukum masing-masing yang membedakan perannya dari peran Rumah Sakit?</w:t>
      </w:r>
    </w:p>
    <w:p>
      <w:pPr>
        <w:spacing w:after="80"/>
        <w:ind w:left="200"/>
      </w:pPr>
      <w:r>
        <w:rPr>
          <w:rFonts w:ascii="Calibri" w:cs="Calibri" w:eastAsia="Calibri" w:hAnsi="Calibri"/>
        </w:rPr>
        <w:t xml:space="preserve">2. </w:t>
      </w:r>
      <w:r>
        <w:rPr>
          <w:rFonts w:ascii="Calibri" w:cs="Calibri" w:eastAsia="Calibri" w:hAnsi="Calibri"/>
        </w:rPr>
        <w:t xml:space="preserve">Bagaimana Anda akan merancang mekanisme umpan balik (feedback loop) antara Rumah Sakit dan mitra nonklinis untuk memastikan kesinambungan layanan tanpa melanggar batas kerahasiaan data Pasien?</w:t>
      </w:r>
    </w:p>
    <w:p>
      <w:pPr>
        <w:spacing w:after="120" w:before="200"/>
      </w:pPr>
      <w:r>
        <w:rPr>
          <w:rFonts w:ascii="Calibri" w:cs="Calibri" w:eastAsia="Calibri" w:hAnsi="Calibri"/>
          <w:i/>
          <w:iCs/>
          <w:sz w:val="20"/>
          <w:szCs w:val="20"/>
        </w:rPr>
        <w:t xml:space="preserve">Tabel 1.1 Peta Aktor Lintas Sektor dan Titik Kolaborasi Kunci</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00"/>
        <w:gridCol w:w="3600"/>
        <w:gridCol w:w="3200"/>
      </w:tblGrid>
      <w:tr>
        <w:tc>
          <w:tcPr>
            <w:tcW w:type="dxa" w:w="2200"/>
            <w:shd w:fill="2C3A64" w:val="clear"/>
            <w:vAlign w:val="center"/>
          </w:tcPr>
          <w:p>
            <w:r>
              <w:rPr>
                <w:rFonts w:ascii="Calibri" w:cs="Calibri" w:eastAsia="Calibri" w:hAnsi="Calibri"/>
                <w:b/>
                <w:bCs/>
                <w:color w:val="FFFFFF"/>
                <w:sz w:val="20"/>
                <w:szCs w:val="20"/>
              </w:rPr>
              <w:t xml:space="preserve">Mitra</w:t>
            </w:r>
          </w:p>
        </w:tc>
        <w:tc>
          <w:tcPr>
            <w:tcW w:type="dxa" w:w="3600"/>
            <w:shd w:fill="2C3A64" w:val="clear"/>
            <w:vAlign w:val="center"/>
          </w:tcPr>
          <w:p>
            <w:r>
              <w:rPr>
                <w:rFonts w:ascii="Calibri" w:cs="Calibri" w:eastAsia="Calibri" w:hAnsi="Calibri"/>
                <w:b/>
                <w:bCs/>
                <w:color w:val="FFFFFF"/>
                <w:sz w:val="20"/>
                <w:szCs w:val="20"/>
              </w:rPr>
              <w:t xml:space="preserve">Mandat Utama</w:t>
            </w:r>
          </w:p>
        </w:tc>
        <w:tc>
          <w:tcPr>
            <w:tcW w:type="dxa" w:w="3200"/>
            <w:shd w:fill="2C3A64" w:val="clear"/>
            <w:vAlign w:val="center"/>
          </w:tcPr>
          <w:p>
            <w:r>
              <w:rPr>
                <w:rFonts w:ascii="Calibri" w:cs="Calibri" w:eastAsia="Calibri" w:hAnsi="Calibri"/>
                <w:b/>
                <w:bCs/>
                <w:color w:val="FFFFFF"/>
                <w:sz w:val="20"/>
                <w:szCs w:val="20"/>
              </w:rPr>
              <w:t xml:space="preserve">Titik Kolaborasi Kunci</w:t>
            </w:r>
          </w:p>
        </w:tc>
      </w:tr>
      <w:tr>
        <w:tc>
          <w:tcPr>
            <w:tcW w:type="dxa" w:w="2200"/>
            <w:vAlign w:val="center"/>
          </w:tcPr>
          <w:p>
            <w:pPr>
              <w:spacing w:after="40" w:before="40"/>
            </w:pPr>
            <w:r>
              <w:rPr>
                <w:rFonts w:ascii="Calibri" w:cs="Calibri" w:eastAsia="Calibri" w:hAnsi="Calibri"/>
              </w:rPr>
              <w:t xml:space="preserve">Dinas Kesehatan</w:t>
            </w:r>
          </w:p>
        </w:tc>
        <w:tc>
          <w:tcPr>
            <w:tcW w:type="dxa" w:w="3600"/>
            <w:vAlign w:val="center"/>
          </w:tcPr>
          <w:p>
            <w:pPr>
              <w:spacing w:after="40" w:before="40"/>
            </w:pPr>
            <w:r>
              <w:rPr>
                <w:rFonts w:ascii="Calibri" w:cs="Calibri" w:eastAsia="Calibri" w:hAnsi="Calibri"/>
              </w:rPr>
              <w:t xml:space="preserve">Agregasi data wilayah, pengawasan mutu, koordinasi lintas sektor daerah</w:t>
            </w:r>
          </w:p>
        </w:tc>
        <w:tc>
          <w:tcPr>
            <w:tcW w:type="dxa" w:w="3200"/>
            <w:vAlign w:val="center"/>
          </w:tcPr>
          <w:p>
            <w:pPr>
              <w:spacing w:after="40" w:before="40"/>
            </w:pPr>
            <w:r>
              <w:rPr>
                <w:rFonts w:ascii="Calibri" w:cs="Calibri" w:eastAsia="Calibri" w:hAnsi="Calibri"/>
              </w:rPr>
              <w:t xml:space="preserve">Sinkronisasi data surveilans dan forum evaluasi program (Bab 2)</w:t>
            </w:r>
          </w:p>
        </w:tc>
      </w:tr>
      <w:tr>
        <w:tc>
          <w:tcPr>
            <w:tcW w:type="dxa" w:w="2200"/>
            <w:vAlign w:val="center"/>
          </w:tcPr>
          <w:p>
            <w:pPr>
              <w:spacing w:after="40" w:before="40"/>
            </w:pPr>
            <w:r>
              <w:rPr>
                <w:rFonts w:ascii="Calibri" w:cs="Calibri" w:eastAsia="Calibri" w:hAnsi="Calibri"/>
              </w:rPr>
              <w:t xml:space="preserve">Dinas Sosial / UPTD PPA</w:t>
            </w:r>
          </w:p>
        </w:tc>
        <w:tc>
          <w:tcPr>
            <w:tcW w:type="dxa" w:w="3600"/>
            <w:vAlign w:val="center"/>
          </w:tcPr>
          <w:p>
            <w:pPr>
              <w:spacing w:after="40" w:before="40"/>
            </w:pPr>
            <w:r>
              <w:rPr>
                <w:rFonts w:ascii="Calibri" w:cs="Calibri" w:eastAsia="Calibri" w:hAnsi="Calibri"/>
              </w:rPr>
              <w:t xml:space="preserve">Asesmen kesejahteraan sosial, perlindungan sementara, pendampingan psikososial-hukum</w:t>
            </w:r>
          </w:p>
        </w:tc>
        <w:tc>
          <w:tcPr>
            <w:tcW w:type="dxa" w:w="3200"/>
            <w:vAlign w:val="center"/>
          </w:tcPr>
          <w:p>
            <w:pPr>
              <w:spacing w:after="40" w:before="40"/>
            </w:pPr>
            <w:r>
              <w:rPr>
                <w:rFonts w:ascii="Calibri" w:cs="Calibri" w:eastAsia="Calibri" w:hAnsi="Calibri"/>
              </w:rPr>
              <w:t xml:space="preserve">Rujukan korban kekerasan dan kerentanan sosial (Bab 3)</w:t>
            </w:r>
          </w:p>
        </w:tc>
      </w:tr>
      <w:tr>
        <w:tc>
          <w:tcPr>
            <w:tcW w:type="dxa" w:w="2200"/>
            <w:vAlign w:val="center"/>
          </w:tcPr>
          <w:p>
            <w:pPr>
              <w:spacing w:after="40" w:before="40"/>
            </w:pPr>
            <w:r>
              <w:rPr>
                <w:rFonts w:ascii="Calibri" w:cs="Calibri" w:eastAsia="Calibri" w:hAnsi="Calibri"/>
              </w:rPr>
              <w:t xml:space="preserve">BKKBN</w:t>
            </w:r>
          </w:p>
        </w:tc>
        <w:tc>
          <w:tcPr>
            <w:tcW w:type="dxa" w:w="3600"/>
            <w:vAlign w:val="center"/>
          </w:tcPr>
          <w:p>
            <w:pPr>
              <w:spacing w:after="40" w:before="40"/>
            </w:pPr>
            <w:r>
              <w:rPr>
                <w:rFonts w:ascii="Calibri" w:cs="Calibri" w:eastAsia="Calibri" w:hAnsi="Calibri"/>
              </w:rPr>
              <w:t xml:space="preserve">Program kependudukan dan keluarga berencana nasional</w:t>
            </w:r>
          </w:p>
        </w:tc>
        <w:tc>
          <w:tcPr>
            <w:tcW w:type="dxa" w:w="3200"/>
            <w:vAlign w:val="center"/>
          </w:tcPr>
          <w:p>
            <w:pPr>
              <w:spacing w:after="40" w:before="40"/>
            </w:pPr>
            <w:r>
              <w:rPr>
                <w:rFonts w:ascii="Calibri" w:cs="Calibri" w:eastAsia="Calibri" w:hAnsi="Calibri"/>
              </w:rPr>
              <w:t xml:space="preserve">Kesinambungan kontrasepsi dan deteksi dini via kader (Bab 4)</w:t>
            </w:r>
          </w:p>
        </w:tc>
      </w:tr>
      <w:tr>
        <w:tc>
          <w:tcPr>
            <w:tcW w:type="dxa" w:w="2200"/>
            <w:vAlign w:val="center"/>
          </w:tcPr>
          <w:p>
            <w:pPr>
              <w:spacing w:after="40" w:before="40"/>
            </w:pPr>
            <w:r>
              <w:rPr>
                <w:rFonts w:ascii="Calibri" w:cs="Calibri" w:eastAsia="Calibri" w:hAnsi="Calibri"/>
              </w:rPr>
              <w:t xml:space="preserve">OMS / LSM</w:t>
            </w:r>
          </w:p>
        </w:tc>
        <w:tc>
          <w:tcPr>
            <w:tcW w:type="dxa" w:w="3600"/>
            <w:vAlign w:val="center"/>
          </w:tcPr>
          <w:p>
            <w:pPr>
              <w:spacing w:after="40" w:before="40"/>
            </w:pPr>
            <w:r>
              <w:rPr>
                <w:rFonts w:ascii="Calibri" w:cs="Calibri" w:eastAsia="Calibri" w:hAnsi="Calibri"/>
              </w:rPr>
              <w:t xml:space="preserve">Penjangkauan komunitas, advokasi, pendampingan kelompok rentan</w:t>
            </w:r>
          </w:p>
        </w:tc>
        <w:tc>
          <w:tcPr>
            <w:tcW w:type="dxa" w:w="3200"/>
            <w:vAlign w:val="center"/>
          </w:tcPr>
          <w:p>
            <w:pPr>
              <w:spacing w:after="40" w:before="40"/>
            </w:pPr>
            <w:r>
              <w:rPr>
                <w:rFonts w:ascii="Calibri" w:cs="Calibri" w:eastAsia="Calibri" w:hAnsi="Calibri"/>
              </w:rPr>
              <w:t xml:space="preserve">Rujukan dua arah dan edukasi komunitas (Bab 5)</w:t>
            </w:r>
          </w:p>
        </w:tc>
      </w:tr>
    </w:tbl>
    <w:p>
      <w:pPr>
        <w:spacing w:after="200"/>
      </w:pPr>
    </w:p>
    <w:p>
      <w:r>
        <w:br w:type="page"/>
      </w:r>
    </w:p>
    <w:p>
      <w:pPr>
        <w:pStyle w:val="Heading1"/>
        <w:spacing w:after="200" w:before="0"/>
      </w:pPr>
      <w:r>
        <w:t xml:space="preserve">Bab 2 — Rumah Sakit dan Dinas Kesehatan: Sinkronisasi Data dan Pelaporan</w:t>
      </w:r>
    </w:p>
    <w:p>
      <w:pPr>
        <w:pStyle w:val="Heading2"/>
        <w:spacing w:after="120" w:before="280"/>
      </w:pPr>
      <w:r>
        <w:t xml:space="preserve">2.1 Kedudukan Dinas Kesehatan sebagai Simpul Data Wilayah</w:t>
      </w:r>
    </w:p>
    <w:p>
      <w:pPr>
        <w:spacing w:after="140"/>
        <w:jc w:val="both"/>
      </w:pPr>
      <w:r>
        <w:rPr>
          <w:rFonts w:ascii="Calibri" w:cs="Calibri" w:eastAsia="Calibri" w:hAnsi="Calibri"/>
        </w:rPr>
        <w:t xml:space="preserve">Dinas Kesehatan kabupaten/kota dan provinsi menempati posisi khas dalam kolaborasi lintas sektor kesehatan reproduksi sosial: ia bukan penyedia layanan klinis langsung kepada Pasien perorangan sebagaimana Rumah Sakit, melainkan simpul agregasi data, pengawas mutu layanan wilayah, dan penghubung antara fasilitas kesehatan dengan lembaga lintas sektor lain seperti Dinas Sosial dan BKKBN di tingkat daerah. Bagi Subspesialis Obginsos yang bekerja di ranah Klaster Masyarakat, memahami peran ini penting agar pelaporan yang dilakukan bukan sekadar kewajiban administratif, melainkan kontribusi nyata terhadap perbaikan sistem kesehatan reproduksi di wilayahnya.</w:t>
      </w:r>
    </w:p>
    <w:p>
      <w:pPr>
        <w:spacing w:after="140"/>
        <w:jc w:val="both"/>
      </w:pPr>
      <w:r>
        <w:rPr>
          <w:rFonts w:ascii="Calibri" w:cs="Calibri" w:eastAsia="Calibri" w:hAnsi="Calibri"/>
        </w:rPr>
        <w:t xml:space="preserve">Rumah Sakit dan Dinas Kesehatan berbagi tanggung jawab, namun dengan penekanan berbeda. Rumah Sakit bertanggung jawab atas ketepatan dan kelengkapan data pada tingkat kasus—memastikan setiap kejadian near-miss maternal, kematian maternal-perinatal, atau kasus kekerasan berbasis gender terdokumentasi secara akurat. Dinas Kesehatan bertanggung jawab mengagregasi data tersebut lintas fasilitas, mengidentifikasi pola di tingkat wilayah, dan meneruskannya ke jenjang yang lebih tinggi ketika diperlukan, sekaligus mengoordinasikan respons lintas sektor atas temuan tersebut.</w:t>
      </w:r>
    </w:p>
    <w:p>
      <w:pPr>
        <w:pStyle w:val="Heading3"/>
        <w:spacing w:after="100" w:before="200"/>
      </w:pPr>
      <w:r>
        <w:t xml:space="preserve">Ilustrasi Penerapan</w:t>
      </w:r>
    </w:p>
    <w:p>
      <w:pPr>
        <w:spacing w:after="140"/>
        <w:jc w:val="both"/>
      </w:pPr>
      <w:r>
        <w:rPr>
          <w:rFonts w:ascii="Calibri" w:cs="Calibri" w:eastAsia="Calibri" w:hAnsi="Calibri"/>
        </w:rPr>
        <w:t xml:space="preserve">Satu kasus kematian maternal di suatu Rumah Sakit, bila hanya dilihat sendiri, tampak sebagai kejadian tunggal yang tragis namun terisolasi. Namun ketika Dinas Kesehatan mengagregasi laporan tersebut bersama laporan dari fasilitas lain di wilayahnya dan menemukan tiga kasus serupa dalam enam bulan terakhir dengan pola keterlambatan rujukan yang sama, data yang semula tampak terpisah berubah menjadi sinyal sistemik yang menuntut intervensi wilayah—bukan sekadar evaluasi internal satu Rumah Sakit.</w:t>
      </w:r>
    </w:p>
    <w:p>
      <w:pPr>
        <w:pStyle w:val="Heading2"/>
        <w:spacing w:after="120" w:before="280"/>
      </w:pPr>
      <w:r>
        <w:t xml:space="preserve">2.2 Jenis Data yang Disinkronkan</w:t>
      </w:r>
    </w:p>
    <w:p>
      <w:pPr>
        <w:spacing w:after="140"/>
        <w:jc w:val="both"/>
      </w:pPr>
      <w:r>
        <w:rPr>
          <w:rFonts w:ascii="Calibri" w:cs="Calibri" w:eastAsia="Calibri" w:hAnsi="Calibri"/>
        </w:rPr>
        <w:t xml:space="preserve">Terdapat tiga kategori utama data yang memerlukan sinkronisasi rutin antara Rumah Sakit dan Dinas Kesehatan dalam konteks kesehatan reproduksi sosial.</w:t>
      </w:r>
    </w:p>
    <w:p>
      <w:pPr>
        <w:spacing w:after="140"/>
        <w:jc w:val="both"/>
      </w:pPr>
      <w:r>
        <w:rPr>
          <w:rFonts w:ascii="Calibri" w:cs="Calibri" w:eastAsia="Calibri" w:hAnsi="Calibri"/>
          <w:b/>
          <w:bCs/>
        </w:rPr>
        <w:t xml:space="preserve">Data surveilans kematian dan near-miss maternal-perinatal.</w:t>
      </w:r>
      <w:r>
        <w:rPr>
          <w:rFonts w:ascii="Calibri" w:cs="Calibri" w:eastAsia="Calibri" w:hAnsi="Calibri"/>
        </w:rPr>
        <w:t xml:space="preserve"> Setiap kasus kematian maternal atau near-miss yang telah melalui audit internal Rumah Sakit dilaporkan ke Dinas Kesehatan untuk keperluan surveilans wilayah, sesuai mekanisme yang telah diuraikan pada dokumen audit maternal-perinatal Klaster Rumah Sakit. Bagi Subspesialis Obginsos di Klaster Masyarakat, data agregat ini menjadi bahan penting untuk memetakan wilayah dengan risiko tinggi yang membutuhkan intervensi berbasis komunitas.</w:t>
      </w:r>
    </w:p>
    <w:p>
      <w:pPr>
        <w:spacing w:after="140"/>
        <w:jc w:val="both"/>
      </w:pPr>
      <w:r>
        <w:rPr>
          <w:rFonts w:ascii="Calibri" w:cs="Calibri" w:eastAsia="Calibri" w:hAnsi="Calibri"/>
          <w:b/>
          <w:bCs/>
        </w:rPr>
        <w:t xml:space="preserve">Data cakupan dan kualitas layanan kesehatan reproduksi.</w:t>
      </w:r>
      <w:r>
        <w:rPr>
          <w:rFonts w:ascii="Calibri" w:cs="Calibri" w:eastAsia="Calibri" w:hAnsi="Calibri"/>
        </w:rPr>
        <w:t xml:space="preserve"> Cakupan pemeriksaan kehamilan, skrining kanker serviks, serta indikator lain yang relevan dengan target pembangunan kesehatan reproduksi nasional dilaporkan secara berkala. Data ini membantu Subspesialis Obginsos mengidentifikasi kesenjangan cakupan pada kelompok populasi tertentu—misalnya wilayah dengan cakupan pemeriksaan kehamilan rendah yang berkorelasi dengan kemiskinan atau keterpencilan geografis.</w:t>
      </w:r>
    </w:p>
    <w:p>
      <w:pPr>
        <w:spacing w:after="140"/>
        <w:jc w:val="both"/>
      </w:pPr>
      <w:r>
        <w:rPr>
          <w:rFonts w:ascii="Calibri" w:cs="Calibri" w:eastAsia="Calibri" w:hAnsi="Calibri"/>
          <w:b/>
          <w:bCs/>
        </w:rPr>
        <w:t xml:space="preserve">Data kasus kekerasan berbasis gender dan perlindungan anak yang tercatat di fasilitas kesehatan.</w:t>
      </w:r>
      <w:r>
        <w:rPr>
          <w:rFonts w:ascii="Calibri" w:cs="Calibri" w:eastAsia="Calibri" w:hAnsi="Calibri"/>
        </w:rPr>
        <w:t xml:space="preserve"> Data ini bersifat paling sensitif karena menyangkut identitas dan riwayat traumatik Pasien, sehingga pelaporannya ke Dinas Kesehatan—dan selanjutnya, bila relevan, ke Dinas Sosial atau aparat penegak hukum—harus mengikuti prosedur pelindungan data pribadi yang ketat, sebagaimana dibahas lebih lanjut pada Bab 3.</w:t>
      </w:r>
    </w:p>
    <w:p>
      <w:pPr>
        <w:pBdr>
          <w:left w:val="single" w:color="2C3A64" w:sz="24"/>
        </w:pBdr>
        <w:shd w:fill="EDEFF5" w:val="clear"/>
        <w:spacing w:after="40" w:before="120"/>
        <w:ind w:left="200" w:right="200"/>
      </w:pPr>
      <w:r>
        <w:rPr>
          <w:rFonts w:ascii="Calibri" w:cs="Calibri" w:eastAsia="Calibri" w:hAnsi="Calibri"/>
        </w:rPr>
        <w:t xml:space="preserve">Dalam praktik, ketegangan yang paling sering muncul adalah antara kebutuhan agregasi data untuk kepentingan surveilans wilayah dan kewajiban menjaga kerahasiaan identitas Pasien. Prinsip praktis yang dapat dipegang: data yang dikirim ke Dinas Kesehatan untuk keperluan surveilans dan perencanaan program sebaiknya dianonimkan atau dipseudonimkan sejauh tujuan pelaporan tetap tercapai tanpa memerlukan identitas penuh Pasien.</w:t>
      </w:r>
    </w:p>
    <w:p>
      <w:pPr>
        <w:pStyle w:val="Heading2"/>
        <w:spacing w:after="120" w:before="280"/>
      </w:pPr>
      <w:r>
        <w:t xml:space="preserve">2.3 Mekanisme dan Alur Pelaporan</w:t>
      </w:r>
    </w:p>
    <w:p>
      <w:pPr>
        <w:pStyle w:val="Heading3"/>
        <w:spacing w:after="100" w:before="200"/>
      </w:pPr>
      <w:r>
        <w:t xml:space="preserve">Mengapa Alur yang Jelas Diperlukan</w:t>
      </w:r>
    </w:p>
    <w:p>
      <w:pPr>
        <w:spacing w:after="140"/>
        <w:jc w:val="both"/>
      </w:pPr>
      <w:r>
        <w:rPr>
          <w:rFonts w:ascii="Calibri" w:cs="Calibri" w:eastAsia="Calibri" w:hAnsi="Calibri"/>
        </w:rPr>
        <w:t xml:space="preserve">Tanpa alur yang disepakati, pelaporan data lintas sektor mudah menjadi tidak konsisten: sebagian kasus dilaporkan segera, sebagian lain terlewat karena petugas menganggapnya "sudah pasti diketahui pihak lain". Kejelasan alur bukan sekadar formalitas administratif, melainkan penentu apakah temuan penting benar-benar sampai ke pihak yang dapat menindaklanjutinya tepat waktu.</w:t>
      </w:r>
    </w:p>
    <w:p>
      <w:pPr>
        <w:spacing w:after="140"/>
        <w:jc w:val="both"/>
      </w:pPr>
      <w:r>
        <w:rPr>
          <w:rFonts w:ascii="Calibri" w:cs="Calibri" w:eastAsia="Calibri" w:hAnsi="Calibri"/>
        </w:rPr>
        <w:t xml:space="preserve">Alur pelaporan yang baik antara Rumah Sakit dan Dinas Kesehatan dalam kesehatan reproduksi sosial umumnya mengikuti pola berjenjang: data kasus dicatat di tingkat fasilitas melalui sistem rekam medis dan register program, kemudian direkapitulasi secara berkala (bulanan untuk sebagian besar indikator, segera/insidental untuk kasus kematian maternal dan kejadian luar biasa lainnya), dan dikirim ke Dinas Kesehatan kabupaten/kota melalui sistem informasi kesehatan yang berlaku. Dinas Kesehatan selanjutnya mengagregasi data lintas fasilitas di wilayahnya, membandingkannya dengan target program, dan meneruskan temuan penting ke Dinas Kesehatan provinsi maupun forum koordinasi lintas sektor daerah.</w:t>
      </w:r>
    </w:p>
    <w:p>
      <w:pPr>
        <w:spacing w:after="140"/>
        <w:jc w:val="both"/>
      </w:pPr>
      <w:r>
        <w:rPr>
          <w:rFonts w:ascii="Calibri" w:cs="Calibri" w:eastAsia="Calibri" w:hAnsi="Calibri"/>
        </w:rPr>
        <w:t xml:space="preserve">Subspesialis Obginsos di Klaster Masyarakat berperan penting pada dua titik dalam alur ini. Pertama, sebagai narasumber teknis ketika Dinas Kesehatan menyelenggarakan pertemuan evaluasi program kesehatan reproduksi wilayah, memberikan interpretasi klinis atas pola data yang ditemukan. Kedua, sebagai jembatan ketika data menunjukkan kebutuhan intervensi lintas sektor—misalnya ketika tingkat kehamilan remaja yang tinggi di suatu wilayah memerlukan kolaborasi dengan sektor pendidikan dan sosial, bukan semata intervensi klinis.</w:t>
      </w:r>
    </w:p>
    <w:p>
      <w:pPr>
        <w:pStyle w:val="Heading3"/>
        <w:spacing w:after="100" w:before="200"/>
      </w:pPr>
      <w:r>
        <w:t xml:space="preserve">Ilustrasi Penerapan</w:t>
      </w:r>
    </w:p>
    <w:p>
      <w:pPr>
        <w:spacing w:after="140"/>
        <w:jc w:val="both"/>
      </w:pPr>
      <w:r>
        <w:rPr>
          <w:rFonts w:ascii="Calibri" w:cs="Calibri" w:eastAsia="Calibri" w:hAnsi="Calibri"/>
        </w:rPr>
        <w:t xml:space="preserve">Sebuah Rumah Sakit menetapkan bahwa kasus kematian maternal dilaporkan secara insidental dalam 1x24 jam kepada Dinas Kesehatan, sementara data cakupan skrining kanker serviks direkap dan dikirim setiap tanggal 5 bulan berikutnya. Ketika alur ini dipatuhi secara konsisten oleh seluruh staf—bukan hanya ketika petugas tertentu sedang bertugas—Dinas Kesehatan mampu mendeteksi lonjakan kematian maternal dalam hitungan hari, bukan bulan, sehingga forum koordinasi lintas sektor dapat merespons lebih cepat.</w:t>
      </w:r>
    </w:p>
    <w:p>
      <w:pPr>
        <w:pStyle w:val="Heading2"/>
        <w:spacing w:after="120" w:before="280"/>
      </w:pPr>
      <w:r>
        <w:t xml:space="preserve">2.4 Tantangan Sinkronisasi di Wilayah dengan Sumber Daya Terbatas</w:t>
      </w:r>
    </w:p>
    <w:p>
      <w:pPr>
        <w:spacing w:after="140"/>
        <w:jc w:val="both"/>
      </w:pPr>
      <w:r>
        <w:rPr>
          <w:rFonts w:ascii="Calibri" w:cs="Calibri" w:eastAsia="Calibri" w:hAnsi="Calibri"/>
        </w:rPr>
        <w:t xml:space="preserve">Tidak semua Rumah Sakit dan Dinas Kesehatan memiliki sistem informasi yang terintegrasi secara elektronik. Di banyak wilayah, pelaporan masih dilakukan secara manual atau semi-elektronik, menimbulkan risiko keterlambatan, duplikasi, atau hilangnya data pada saat transisi antarformat. Subspesialis Obginsos yang bekerja di wilayah dengan keterbatasan ini perlu memiliki strategi praktis: menyederhanakan format pelaporan lokal agar tetap kompatibel dengan format yang diminta Dinas Kesehatan, menetapkan penanggung jawab data yang jelas di tingkat fasilitas, dan mengadvokasi penguatan sistem informasi kesehatan wilayah melalui forum koordinasi yang tersedia.</w:t>
      </w:r>
    </w:p>
    <w:p>
      <w:pPr>
        <w:spacing w:after="140"/>
        <w:jc w:val="both"/>
      </w:pPr>
      <w:r>
        <w:rPr>
          <w:rFonts w:ascii="Calibri" w:cs="Calibri" w:eastAsia="Calibri" w:hAnsi="Calibri"/>
        </w:rPr>
        <w:t xml:space="preserve">Ketiadaan sistem yang sempurna bukan alasan untuk menunda pelaporan. Prinsip yang lebih penting adalah konsistensi dan ketertelusuran data, sekalipun sistemnya sederhana, dibandingkan sistem yang canggih namun jarang dipakai secara disiplin.</w:t>
      </w:r>
    </w:p>
    <w:p>
      <w:pPr>
        <w:pStyle w:val="Heading3"/>
        <w:spacing w:after="100" w:before="200"/>
      </w:pPr>
      <w:r>
        <w:t xml:space="preserve">Ilustrasi Penerapan</w:t>
      </w:r>
    </w:p>
    <w:p>
      <w:pPr>
        <w:spacing w:after="140"/>
        <w:jc w:val="both"/>
      </w:pPr>
      <w:r>
        <w:rPr>
          <w:rFonts w:ascii="Calibri" w:cs="Calibri" w:eastAsia="Calibri" w:hAnsi="Calibri"/>
        </w:rPr>
        <w:t xml:space="preserve">Di sebuah Rumah Sakit tipe C di wilayah kepulauan yang belum memiliki sistem informasi kesehatan elektronik, Subspesialis Obginsos menyusun formulir rekap bulanan sederhana berbentuk spreadsheet yang tetap memuat variabel inti yang diminta Dinas Kesehatan, dikirim secara manual melalui kapal logistik mingguan. Sistem ini jauh dari ideal, namun terbukti lebih andal dibandingkan menunggu sistem elektronik yang belum tersedia, karena data tetap mengalir secara konsisten setiap bulan.</w:t>
      </w:r>
    </w:p>
    <w:p>
      <w:pPr>
        <w:pStyle w:val="Heading2"/>
        <w:spacing w:after="120" w:before="280"/>
      </w:pPr>
      <w:r>
        <w:t xml:space="preserve">2.5 Peran dalam Forum Koordinasi Kesehatan Ibu dan Anak Daerah</w:t>
      </w:r>
    </w:p>
    <w:p>
      <w:pPr>
        <w:spacing w:after="140"/>
        <w:jc w:val="both"/>
      </w:pPr>
      <w:r>
        <w:rPr>
          <w:rFonts w:ascii="Calibri" w:cs="Calibri" w:eastAsia="Calibri" w:hAnsi="Calibri"/>
        </w:rPr>
        <w:t xml:space="preserve">Sebagian besar Dinas Kesehatan kabupaten/kota menyelenggarakan forum koordinasi kesehatan ibu dan anak secara berkala, mempertemukan Rumah Sakit rujukan, Puskesmas, organisasi profesi, dan kadang mitra lintas sektor lain dalam satu forum. Forum ini berbeda dari forum audit maternal-perinatal internal Rumah Sakit yang telah dibahas pada Seri Klaster Rumah Sakit; forum tingkat daerah ini berfokus pada pola wilayah, bukan investigasi kasus per kasus. Subspesialis Obginsos di Klaster Masyarakat sebaiknya berpartisipasi aktif dalam forum ini, karena di sinilah data klinis dari Rumah Sakit dipertemukan dengan data cakupan program dari Puskesmas dan data sosial-ekonomi dari lembaga lain, menghasilkan gambaran yang lebih lengkap dibandingkan bila masing-masing data hanya dianalisis sendiri-sendiri oleh lembaga asalnya.</w:t>
      </w:r>
    </w:p>
    <w:p>
      <w:pPr>
        <w:spacing w:after="140"/>
        <w:jc w:val="both"/>
      </w:pPr>
      <w:r>
        <w:rPr>
          <w:rFonts w:ascii="Calibri" w:cs="Calibri" w:eastAsia="Calibri" w:hAnsi="Calibri"/>
        </w:rPr>
        <w:t xml:space="preserve">Partisipasi yang bermakna dalam forum ini menuntut Subspesialis Obginsos mampu menerjemahkan temuan klinis yang kompleks—misalnya pola kegawatdaruratan obstetri tertentu yang berulang di suatu wilayah—menjadi bahasa yang dapat ditindaklanjuti oleh perencana program di Dinas Kesehatan, tanpa kehilangan akurasi klinis maupun mereduksinya menjadi kesimpulan yang berlebihan dari data yang terbatas.</w:t>
      </w:r>
    </w:p>
    <w:p>
      <w:pPr>
        <w:pStyle w:val="Heading2"/>
        <w:spacing w:after="120" w:before="280"/>
      </w:pPr>
      <w:r>
        <w:t xml:space="preserve">2.6 Menjaga Kualitas Data dari Sumbernya</w:t>
      </w:r>
    </w:p>
    <w:p>
      <w:pPr>
        <w:spacing w:after="140"/>
        <w:jc w:val="both"/>
      </w:pPr>
      <w:r>
        <w:rPr>
          <w:rFonts w:ascii="Calibri" w:cs="Calibri" w:eastAsia="Calibri" w:hAnsi="Calibri"/>
        </w:rPr>
        <w:t xml:space="preserve">Sinkronisasi data yang baik antara Rumah Sakit dan Dinas Kesehatan bergantung pada kualitas data sejak dicatat di tingkat fasilitas. Kesalahan pencatatan awal—kategori diagnosis yang tidak konsisten, definisi kasus near-miss yang berbeda antarpetugas, atau keterlambatan input rekam medis—akan terbawa hingga ke tingkat agregasi wilayah dan dapat menyesatkan perencanaan program. Subspesialis Obginsos memiliki tanggung jawab untuk memastikan staf yang terlibat dalam pencatatan data di unitnya memahami definisi operasional yang konsisten dengan standar yang berlaku, sebagaimana telah diuraikan pada dokumen SPO dan formulir klinis dalam Seri Pedoman RS, sehingga data yang dikirim ke Dinas Kesehatan dapat dipercaya sebagai dasar pengambilan keputusan wilayah.</w:t>
      </w:r>
    </w:p>
    <w:p>
      <w:pPr>
        <w:pStyle w:val="Heading3"/>
        <w:spacing w:after="100" w:before="200"/>
      </w:pPr>
      <w:r>
        <w:t xml:space="preserve">Ilustrasi Penerapan</w:t>
      </w:r>
    </w:p>
    <w:p>
      <w:pPr>
        <w:spacing w:after="140"/>
        <w:jc w:val="both"/>
      </w:pPr>
      <w:r>
        <w:rPr>
          <w:rFonts w:ascii="Calibri" w:cs="Calibri" w:eastAsia="Calibri" w:hAnsi="Calibri"/>
        </w:rPr>
        <w:t xml:space="preserve">Di sebuah forum evaluasi triwulanan, Dinas Kesehatan mempertanyakan mengapa satu Rumah Sakit melaporkan angka near-miss maternal jauh lebih rendah dibandingkan Rumah Sakit lain dengan volume persalinan serupa. Investigasi sederhana menemukan bahwa staf di Rumah Sakit tersebut menggunakan definisi near-miss yang lebih sempit dibandingkan definisi standar. Setelah definisi diselaraskan, angka yang dilaporkan berubah signifikan—menunjukkan bahwa data yang "terlihat baik" belum tentu mencerminkan kualitas layanan yang sesungguhnya, melainkan sekadar perbedaan definisi pencatatan.</w:t>
      </w:r>
    </w:p>
    <w:p>
      <w:pPr>
        <w:pStyle w:val="Heading2"/>
        <w:spacing w:after="120" w:before="280"/>
      </w:pPr>
      <w:r>
        <w:t xml:space="preserve">Ringkasan Poin Kunci</w:t>
      </w:r>
    </w:p>
    <w:p>
      <w:pPr>
        <w:pStyle w:val="ListParagraph"/>
        <w:numPr>
          <w:ilvl w:val="0"/>
          <w:numId w:val="3"/>
        </w:numPr>
        <w:spacing w:after="60"/>
      </w:pPr>
      <w:r>
        <w:rPr>
          <w:rFonts w:ascii="Calibri" w:cs="Calibri" w:eastAsia="Calibri" w:hAnsi="Calibri"/>
        </w:rPr>
        <w:t xml:space="preserve">Dinas Kesehatan adalah simpul agregasi data dan koordinator lintas sektor di tingkat wilayah, berbeda dari peran penyedia layanan klinis Rumah Sakit.</w:t>
      </w:r>
    </w:p>
    <w:p>
      <w:pPr>
        <w:pStyle w:val="ListParagraph"/>
        <w:numPr>
          <w:ilvl w:val="0"/>
          <w:numId w:val="3"/>
        </w:numPr>
        <w:spacing w:after="60"/>
      </w:pPr>
      <w:r>
        <w:rPr>
          <w:rFonts w:ascii="Calibri" w:cs="Calibri" w:eastAsia="Calibri" w:hAnsi="Calibri"/>
        </w:rPr>
        <w:t xml:space="preserve">Tiga kategori data utama yang disinkronkan: kematian/near-miss maternal-perinatal, cakupan dan kualitas layanan kesehatan reproduksi, serta kasus kekerasan berbasis gender dan perlindungan anak.</w:t>
      </w:r>
    </w:p>
    <w:p>
      <w:pPr>
        <w:pStyle w:val="ListParagraph"/>
        <w:numPr>
          <w:ilvl w:val="0"/>
          <w:numId w:val="3"/>
        </w:numPr>
        <w:spacing w:after="60"/>
      </w:pPr>
      <w:r>
        <w:rPr>
          <w:rFonts w:ascii="Calibri" w:cs="Calibri" w:eastAsia="Calibri" w:hAnsi="Calibri"/>
        </w:rPr>
        <w:t xml:space="preserve">Data sensitif memerlukan anonimisasi atau pseudonimisasi sejauh tujuan pelaporan tetap tercapai.</w:t>
      </w:r>
    </w:p>
    <w:p>
      <w:pPr>
        <w:pStyle w:val="ListParagraph"/>
        <w:numPr>
          <w:ilvl w:val="0"/>
          <w:numId w:val="3"/>
        </w:numPr>
        <w:spacing w:after="60"/>
      </w:pPr>
      <w:r>
        <w:rPr>
          <w:rFonts w:ascii="Calibri" w:cs="Calibri" w:eastAsia="Calibri" w:hAnsi="Calibri"/>
        </w:rPr>
        <w:t xml:space="preserve">Subspesialis Obginsos berperan sebagai narasumber teknis dan jembatan menuju intervensi lintas sektor berbasis data.</w:t>
      </w:r>
    </w:p>
    <w:p>
      <w:pPr>
        <w:pStyle w:val="ListParagraph"/>
        <w:numPr>
          <w:ilvl w:val="0"/>
          <w:numId w:val="3"/>
        </w:numPr>
        <w:spacing w:after="60"/>
      </w:pPr>
      <w:r>
        <w:rPr>
          <w:rFonts w:ascii="Calibri" w:cs="Calibri" w:eastAsia="Calibri" w:hAnsi="Calibri"/>
        </w:rPr>
        <w:t xml:space="preserve">Keterbatasan sistem informasi bukan alasan menunda pelaporan; konsistensi lebih penting daripada kecanggihan sistem.</w:t>
      </w:r>
    </w:p>
    <w:p>
      <w:pPr>
        <w:pStyle w:val="Heading2"/>
        <w:spacing w:after="120" w:before="280"/>
      </w:pPr>
      <w:r>
        <w:t xml:space="preserve">Vignette</w:t>
      </w:r>
    </w:p>
    <w:p>
      <w:pPr>
        <w:spacing w:after="140"/>
        <w:jc w:val="both"/>
      </w:pPr>
      <w:r>
        <w:rPr>
          <w:rFonts w:ascii="Calibri" w:cs="Calibri" w:eastAsia="Calibri" w:hAnsi="Calibri"/>
        </w:rPr>
        <w:t xml:space="preserve">Di sebuah kabupaten, laporan bulanan dari beberapa Puskesmas dan satu Rumah Sakit menunjukkan lonjakan kasus anemia berat pada ibu hamil di tiga kecamatan pesisir. Dinas Kesehatan awalnya memperlakukan ini sebagai masalah medis murni dan merencanakan distribusi tablet tambah darah tambahan. Subspesialis Obginsos yang diundang sebagai narasumber dalam forum evaluasi menunjukkan bahwa data yang sama, bila disandingkan dengan data Dinas Sosial mengenai kemiskinan ekstrem di ketiga kecamatan tersebut, mengarahkan pada kebutuhan intervensi gizi rumah tangga—bukan semata suplementasi—sehingga forum koordinasi memutuskan melibatkan Dinas Sosial dan program ketahanan pangan daerah dalam respons berikutnya.</w:t>
      </w:r>
    </w:p>
    <w:p>
      <w:pPr>
        <w:pStyle w:val="Heading2"/>
        <w:spacing w:after="120" w:before="280"/>
      </w:pPr>
      <w:r>
        <w:t xml:space="preserve">Pertanyaan Refleksi</w:t>
      </w:r>
    </w:p>
    <w:p>
      <w:pPr>
        <w:spacing w:after="80"/>
        <w:ind w:left="200"/>
      </w:pPr>
      <w:r>
        <w:rPr>
          <w:rFonts w:ascii="Calibri" w:cs="Calibri" w:eastAsia="Calibri" w:hAnsi="Calibri"/>
        </w:rPr>
        <w:t xml:space="preserve">1. </w:t>
      </w:r>
      <w:r>
        <w:rPr>
          <w:rFonts w:ascii="Calibri" w:cs="Calibri" w:eastAsia="Calibri" w:hAnsi="Calibri"/>
        </w:rPr>
        <w:t xml:space="preserve">Data kasus apa di fasilitas Anda yang paling sering terlambat atau tidak lengkap dilaporkan ke Dinas Kesehatan, dan apa penyebab utamanya?</w:t>
      </w:r>
    </w:p>
    <w:p>
      <w:pPr>
        <w:spacing w:after="80"/>
        <w:ind w:left="200"/>
      </w:pPr>
      <w:r>
        <w:rPr>
          <w:rFonts w:ascii="Calibri" w:cs="Calibri" w:eastAsia="Calibri" w:hAnsi="Calibri"/>
        </w:rPr>
        <w:t xml:space="preserve">2. </w:t>
      </w:r>
      <w:r>
        <w:rPr>
          <w:rFonts w:ascii="Calibri" w:cs="Calibri" w:eastAsia="Calibri" w:hAnsi="Calibri"/>
        </w:rPr>
        <w:t xml:space="preserve">Bagaimana Anda akan merancang format pelaporan sederhana yang tetap menjaga anonimitas Pasien namun cukup informatif bagi perencanaan program wilayah?</w:t>
      </w:r>
    </w:p>
    <w:p>
      <w:r>
        <w:br w:type="page"/>
      </w:r>
    </w:p>
    <w:p>
      <w:pPr>
        <w:pStyle w:val="Heading1"/>
        <w:spacing w:after="200" w:before="0"/>
      </w:pPr>
      <w:r>
        <w:t xml:space="preserve">Bab 3 — Dinas Sosial dan Perlindungan Perempuan-Anak: Peran dan Batasan</w:t>
      </w:r>
    </w:p>
    <w:p>
      <w:pPr>
        <w:pStyle w:val="Heading2"/>
        <w:spacing w:after="120" w:before="280"/>
      </w:pPr>
      <w:r>
        <w:t xml:space="preserve">3.1 Mandat Dinas Sosial dalam Kesehatan Reproduksi Sosial</w:t>
      </w:r>
    </w:p>
    <w:p>
      <w:pPr>
        <w:spacing w:after="140"/>
        <w:jc w:val="both"/>
      </w:pPr>
      <w:r>
        <w:rPr>
          <w:rFonts w:ascii="Calibri" w:cs="Calibri" w:eastAsia="Calibri" w:hAnsi="Calibri"/>
        </w:rPr>
        <w:t xml:space="preserve">Dinas Sosial, beserta Unit Pelayanan Perempuan dan Anak (PPA)—yang di banyak daerah disebut juga UPTD PPA—memegang mandat yang secara struktural berbeda dari Rumah Sakit: asesmen kesejahteraan sosial, penyaluran bantuan sosial, dan pendampingan psikososial serta hukum bagi kelompok rentan, termasuk perempuan dan anak korban kekerasan. Bagi Pasien Obginsos yang mengalami kekerasan berbasis gender, kehamilan tidak diinginkan akibat kekerasan, atau kerentanan sosial-ekonomi berat, Dinas Sosial sering menjadi mitra yang menentukan apakah pemulihan klinis diikuti pemulihan hidup yang berkelanjutan atau justru berhenti begitu Pasien meninggalkan Rumah Sakit.</w:t>
      </w:r>
    </w:p>
    <w:p>
      <w:pPr>
        <w:spacing w:after="140"/>
        <w:jc w:val="both"/>
      </w:pPr>
      <w:r>
        <w:rPr>
          <w:rFonts w:ascii="Calibri" w:cs="Calibri" w:eastAsia="Calibri" w:hAnsi="Calibri"/>
        </w:rPr>
        <w:t xml:space="preserve">Penting bagi Subspesialis Obginsos untuk memahami bahwa Dinas Sosial bukan perpanjangan tangan Rumah Sakit, melainkan lembaga dengan otoritas dan prosedur asesmennya sendiri. Rujukan ke Dinas Sosial bukan sekadar "menyerahkan kasus", melainkan mengawali proses kolaboratif yang mempertemukan asesmen klinis dengan asesmen sosial yang independen.</w:t>
      </w:r>
    </w:p>
    <w:p>
      <w:pPr>
        <w:pStyle w:val="Heading3"/>
        <w:spacing w:after="100" w:before="200"/>
      </w:pPr>
      <w:r>
        <w:t xml:space="preserve">Ilustrasi Penerapan</w:t>
      </w:r>
    </w:p>
    <w:p>
      <w:pPr>
        <w:spacing w:after="140"/>
        <w:jc w:val="both"/>
      </w:pPr>
      <w:r>
        <w:rPr>
          <w:rFonts w:ascii="Calibri" w:cs="Calibri" w:eastAsia="Calibri" w:hAnsi="Calibri"/>
        </w:rPr>
        <w:t xml:space="preserve">Seorang Subspesialis Obginsos yang menganggap Dinas Sosial sebagai "pelaksana keputusan Rumah Sakit" mungkin mengirim rujukan berupa instruksi—misalnya "mohon segera tempatkan Pasien di shelter." Pendekatan yang lebih tepat adalah mengirim ringkasan kondisi dan kebutuhan yang teridentifikasi secara klinis, lalu membiarkan Dinas Sosial melakukan asesmennya sendiri untuk menentukan intervensi yang paling sesuai—yang mungkin berupa penempatan di shelter, namun bisa juga berupa pendampingan di rumah kerabat yang aman, tergantung hasil asesmen independen mereka.</w:t>
      </w:r>
    </w:p>
    <w:p>
      <w:pPr>
        <w:pStyle w:val="Heading2"/>
        <w:spacing w:after="120" w:before="280"/>
      </w:pPr>
      <w:r>
        <w:t xml:space="preserve">3.2 Ruang Lingkup Peran Dinas Sosial</w:t>
      </w:r>
    </w:p>
    <w:p>
      <w:pPr>
        <w:spacing w:after="140"/>
        <w:jc w:val="both"/>
      </w:pPr>
      <w:r>
        <w:rPr>
          <w:rFonts w:ascii="Calibri" w:cs="Calibri" w:eastAsia="Calibri" w:hAnsi="Calibri"/>
        </w:rPr>
        <w:t xml:space="preserve">Dinas Sosial dan PPA umumnya menjalankan empat fungsi yang relevan bagi kolaborasi dengan Rumah Sakit: penerimaan pengaduan dan asesmen awal kasus kekerasan atau kerentanan sosial; penyediaan tempat perlindungan sementara (shelter) bagi korban yang membutuhkan; pendampingan psikososial dan hukum, termasuk pendampingan selama proses hukum bila korban memilih menempuh jalur hukum; serta koordinasi rujukan lanjutan ke layanan lain seperti bantuan sosial tunai, pelatihan keterampilan, atau reintegrasi keluarga.</w:t>
      </w:r>
    </w:p>
    <w:p>
      <w:pPr>
        <w:spacing w:after="140"/>
        <w:jc w:val="both"/>
      </w:pPr>
      <w:r>
        <w:rPr>
          <w:rFonts w:ascii="Calibri" w:cs="Calibri" w:eastAsia="Calibri" w:hAnsi="Calibri"/>
        </w:rPr>
        <w:t xml:space="preserve">Fungsi-fungsi ini melengkapi, bukan menggantikan, peran klinis Rumah Sakit. Dokumentasi forensik dasar, tata laksana medis kondisi akibat kekerasan, dan konseling nondirektif terkait kehamilan tetap berada dalam kompetensi dan tanggung jawab Subspesialis Obginsos serta tim Rumah Sakit, sebagaimana diuraikan pada Seri Pedoman RS.</w:t>
      </w:r>
    </w:p>
    <w:p>
      <w:pPr>
        <w:pStyle w:val="Heading2"/>
        <w:spacing w:after="120" w:before="280"/>
      </w:pPr>
      <w:r>
        <w:t xml:space="preserve">3.3 Batasan yang Wajib Dijaga</w:t>
      </w:r>
    </w:p>
    <w:p>
      <w:pPr>
        <w:pStyle w:val="Heading3"/>
        <w:spacing w:after="100" w:before="200"/>
      </w:pPr>
      <w:r>
        <w:t xml:space="preserve">Mengapa Batasan Ini Krusial</w:t>
      </w:r>
    </w:p>
    <w:p>
      <w:pPr>
        <w:spacing w:after="140"/>
        <w:jc w:val="both"/>
      </w:pPr>
      <w:r>
        <w:rPr>
          <w:rFonts w:ascii="Calibri" w:cs="Calibri" w:eastAsia="Calibri" w:hAnsi="Calibri"/>
        </w:rPr>
        <w:t xml:space="preserve">Ketiadaan batasan yang jelas antara kewenangan klinis dan kewenangan sosial berisiko menimbulkan dua bahaya sekaligus: Pasien merasa dipaksa mengikuti keputusan yang bukan haknya untuk diambil sendiri, atau sebaliknya, informasi sensitif Pasien tersebar ke pihak yang tidak semestinya karena tidak ada kejelasan siapa yang berwenang membagikan apa. Tiga batasan berikut menjaga agar kolaborasi tetap melindungi, bukan justru membahayakan, Pasien.</w:t>
      </w:r>
    </w:p>
    <w:p>
      <w:pPr>
        <w:spacing w:after="140"/>
        <w:jc w:val="both"/>
      </w:pPr>
      <w:r>
        <w:rPr>
          <w:rFonts w:ascii="Calibri" w:cs="Calibri" w:eastAsia="Calibri" w:hAnsi="Calibri"/>
          <w:b/>
          <w:bCs/>
        </w:rPr>
        <w:t xml:space="preserve">Batas kewenangan asesmen sosial versus asesmen klinis.</w:t>
      </w:r>
      <w:r>
        <w:rPr>
          <w:rFonts w:ascii="Calibri" w:cs="Calibri" w:eastAsia="Calibri" w:hAnsi="Calibri"/>
        </w:rPr>
        <w:t xml:space="preserve"> Subspesialis Obginsos tidak menggantikan peran pekerja sosial dalam menilai kelayakan suatu keluarga menerima bantuan sosial atau menentukan penempatan anak dalam pengasuhan alternatif; sebaliknya, petugas Dinas Sosial tidak menggantikan penilaian klinis mengenai kondisi kesehatan atau kelayakan tindakan medis Pasien.</w:t>
      </w:r>
    </w:p>
    <w:p>
      <w:pPr>
        <w:spacing w:after="140"/>
        <w:jc w:val="both"/>
      </w:pPr>
      <w:r>
        <w:rPr>
          <w:rFonts w:ascii="Calibri" w:cs="Calibri" w:eastAsia="Calibri" w:hAnsi="Calibri"/>
          <w:b/>
          <w:bCs/>
        </w:rPr>
        <w:t xml:space="preserve">Batas persetujuan Pasien dalam berbagi informasi.</w:t>
      </w:r>
      <w:r>
        <w:rPr>
          <w:rFonts w:ascii="Calibri" w:cs="Calibri" w:eastAsia="Calibri" w:hAnsi="Calibri"/>
        </w:rPr>
        <w:t xml:space="preserve"> Rujukan ke Dinas Sosial, sedapat mungkin, dilakukan dengan persetujuan Pasien yang telah diberi penjelasan mengenai apa yang akan dibagikan dan kepada siapa. Pengecualian dapat berlaku pada kasus yang melibatkan anak sebagai korban, di mana kewajiban pelaporan demi pelindungan anak dapat mengesampingkan persetujuan wali yang berpotensi menjadi pelaku, namun pengecualian ini harus digunakan secara hati-hati dan terdokumentasi, bukan menjadi kebiasaan umum dalam seluruh rujukan.</w:t>
      </w:r>
    </w:p>
    <w:p>
      <w:pPr>
        <w:spacing w:after="140"/>
        <w:jc w:val="both"/>
      </w:pPr>
      <w:r>
        <w:rPr>
          <w:rFonts w:ascii="Calibri" w:cs="Calibri" w:eastAsia="Calibri" w:hAnsi="Calibri"/>
          <w:b/>
          <w:bCs/>
        </w:rPr>
        <w:t xml:space="preserve">Batas keamanan Pasien.</w:t>
      </w:r>
      <w:r>
        <w:rPr>
          <w:rFonts w:ascii="Calibri" w:cs="Calibri" w:eastAsia="Calibri" w:hAnsi="Calibri"/>
        </w:rPr>
        <w:t xml:space="preserve"> Dalam kasus kekerasan berbasis gender, terutama kekerasan dalam rumah tangga, koordinasi dengan Dinas Sosial harus mempertimbangkan risiko keamanan Pasien—misalnya menghindari komunikasi yang dapat diketahui pelaku, atau menghindari pengembalian Pasien ke lingkungan berisiko tanpa rencana keamanan yang memadai.</w:t>
      </w:r>
    </w:p>
    <w:p>
      <w:pPr>
        <w:pBdr>
          <w:left w:val="single" w:color="A9812F" w:sz="24"/>
        </w:pBdr>
        <w:shd w:fill="FBF3E3" w:val="clear"/>
        <w:spacing w:after="40" w:before="120"/>
        <w:ind w:left="200" w:right="200"/>
      </w:pPr>
      <w:r>
        <w:rPr>
          <w:rFonts w:ascii="Calibri" w:cs="Calibri" w:eastAsia="Calibri" w:hAnsi="Calibri"/>
        </w:rPr>
        <w:t xml:space="preserve">Kerja sama dengan Unit Pelayanan Perempuan dan Anak serta kewajiban pelaporan demi pelindungan anak berkaitan erat dengan kerangka pelindungan data pribadi pada Undang-Undang Nomor 27 Tahun 2022 tentang Pelindungan Data Pribadi, yang mensyaratkan dasar hukum yang sah dan pembatasan tujuan penggunaan data setiap kali informasi Pasien dibagikan kepada pihak di luar Rumah Sakit. Ketentuan lebih rinci mengenai batas kerahasiaan medis dan kewajiban pelaporan pada kasus melibatkan anak dibahas secara khusus dalam buku RS-4 (Etika, Hukum, dan Dokumentasi Forensik dalam Praktik Klinis) pada Seri Klaster Rumah Sakit.</w:t>
      </w:r>
    </w:p>
    <w:p>
      <w:pPr>
        <w:pStyle w:val="Heading3"/>
        <w:spacing w:after="100" w:before="200"/>
      </w:pPr>
      <w:r>
        <w:t xml:space="preserve">Ilustrasi Penerapan</w:t>
      </w:r>
    </w:p>
    <w:p>
      <w:pPr>
        <w:spacing w:after="140"/>
        <w:jc w:val="both"/>
      </w:pPr>
      <w:r>
        <w:rPr>
          <w:rFonts w:ascii="Calibri" w:cs="Calibri" w:eastAsia="Calibri" w:hAnsi="Calibri"/>
        </w:rPr>
        <w:t xml:space="preserve">Seorang Pasien dewasa korban kekerasan dalam rumah tangga meminta agar rujukannya ke Dinas Sosial tidak diketahui suaminya. Subspesialis Obginsos menghormati permintaan ini dengan tidak menghubungi Dinas Sosial melalui saluran yang dapat diakses suaminya, dan memastikan surat rujukan dikirim langsung melalui jalur yang telah disepakati dengan petugas penghubung PPA. Namun pada kasus lain, ketika korban adalah seorang anak berusia delapan tahun dan wali yang hadir diduga sebagai pelaku, Subspesialis Obginsos, dengan pertimbangan matang, tetap melaporkan kasus tersebut ke PPA tanpa persetujuan wali, karena kewajiban pelindungan anak dalam situasi ini mengesampingkan persetujuan tersebut—sebuah keputusan yang didokumentasikan secara rinci sebagai bentuk akuntabilitas.</w:t>
      </w:r>
    </w:p>
    <w:p>
      <w:pPr>
        <w:pStyle w:val="Heading2"/>
        <w:spacing w:after="120" w:before="280"/>
      </w:pPr>
      <w:r>
        <w:t xml:space="preserve">3.4 Mekanisme Rujukan Praktis</w:t>
      </w:r>
    </w:p>
    <w:p>
      <w:pPr>
        <w:spacing w:after="140"/>
        <w:jc w:val="both"/>
      </w:pPr>
      <w:r>
        <w:rPr>
          <w:rFonts w:ascii="Calibri" w:cs="Calibri" w:eastAsia="Calibri" w:hAnsi="Calibri"/>
        </w:rPr>
        <w:t xml:space="preserve">Rujukan Rumah Sakit ke Dinas Sosial idealnya menggunakan jalur formal yang telah disepakati sebelumnya, bukan komunikasi ad hoc pada saat kasus muncul. Praktik yang baik mencakup: surat rujukan tertulis yang memuat ringkasan kondisi (tanpa detail medis yang tidak relevan bagi asesmen sosial), kontak petugas penghubung di kedua lembaga, kesepakatan mengenai waktu tanggap yang diharapkan, dan mekanisme umpan balik agar Rumah Sakit mengetahui tindak lanjut yang diberikan Dinas Sosial sejauh diizinkan oleh persetujuan Pasien.</w:t>
      </w:r>
    </w:p>
    <w:p>
      <w:pPr>
        <w:spacing w:after="140"/>
        <w:jc w:val="both"/>
      </w:pPr>
      <w:r>
        <w:rPr>
          <w:rFonts w:ascii="Calibri" w:cs="Calibri" w:eastAsia="Calibri" w:hAnsi="Calibri"/>
        </w:rPr>
        <w:t xml:space="preserve">Pada kasus yang memerlukan penanganan segera—misalnya korban kekerasan yang membutuhkan perlindungan sementara pada hari yang sama—Subspesialis Obginsos perlu mengetahui jalur komunikasi darurat dengan Dinas Sosial atau PPA setempat, termasuk nomor kontak petugas siaga di luar jam kerja, sebagai bagian dari kesiapsiagaan layanan Klaster Masyarakat.</w:t>
      </w:r>
    </w:p>
    <w:p>
      <w:pPr>
        <w:pStyle w:val="Heading2"/>
        <w:spacing w:after="120" w:before="280"/>
      </w:pPr>
      <w:r>
        <w:t xml:space="preserve">3.5 Peran dalam Tim Terpadu Penanganan Kekerasan</w:t>
      </w:r>
    </w:p>
    <w:p>
      <w:pPr>
        <w:spacing w:after="140"/>
        <w:jc w:val="both"/>
      </w:pPr>
      <w:r>
        <w:rPr>
          <w:rFonts w:ascii="Calibri" w:cs="Calibri" w:eastAsia="Calibri" w:hAnsi="Calibri"/>
        </w:rPr>
        <w:t xml:space="preserve">Di banyak daerah, penanganan kasus kekerasan berbasis gender dan perlindungan anak diorganisasikan melalui tim terpadu yang beranggotakan Dinas Sosial, aparat kepolisian, Dinas Kesehatan, dan kadang unsur pengadilan agama atau lembaga bantuan hukum, yang dibentuk berdasarkan peraturan daerah setempat. Rumah Sakit, melalui Subspesialis Obginsos atau petugas penghubung yang ditunjuk, idealnya menjadi bagian dari tim ini, bukan sekadar penyedia layanan yang dihubungi secara insidental ketika kasus muncul. Keanggotaan formal dalam tim terpadu memungkinkan Subspesialis Obginsos memberi masukan sejak tahap perumusan prosedur penanganan kasus, bukan hanya menjadi pelaksana di ujung rantai rujukan.</w:t>
      </w:r>
    </w:p>
    <w:p>
      <w:pPr>
        <w:spacing w:after="140"/>
        <w:jc w:val="both"/>
      </w:pPr>
      <w:r>
        <w:rPr>
          <w:rFonts w:ascii="Calibri" w:cs="Calibri" w:eastAsia="Calibri" w:hAnsi="Calibri"/>
        </w:rPr>
        <w:t xml:space="preserve">Partisipasi ini juga memberi manfaat balik bagi Rumah Sakit: Subspesialis Obginsos memperoleh pemahaman langsung mengenai keterbatasan dan prosedur kerja Dinas Sosial serta aparat penegak hukum, yang pada gilirannya membantu menyusun ekspektasi yang realistis mengenai apa yang dapat dan tidak dapat dicapai melalui rujukan lintas sektor.</w:t>
      </w:r>
    </w:p>
    <w:p>
      <w:pPr>
        <w:pStyle w:val="Heading2"/>
        <w:spacing w:after="120" w:before="280"/>
      </w:pPr>
      <w:r>
        <w:t xml:space="preserve">3.6 Menghindari Duplikasi Asesmen yang Membebani Pasien</w:t>
      </w:r>
    </w:p>
    <w:p>
      <w:pPr>
        <w:spacing w:after="140"/>
        <w:jc w:val="both"/>
      </w:pPr>
      <w:r>
        <w:rPr>
          <w:rFonts w:ascii="Calibri" w:cs="Calibri" w:eastAsia="Calibri" w:hAnsi="Calibri"/>
        </w:rPr>
        <w:t xml:space="preserve">Salah satu keluhan yang sering muncul dari Pasien korban kekerasan adalah harus mengulang cerita traumatiknya berkali-kali kepada petugas yang berbeda—di Rumah Sakit, di Dinas Sosial, di kepolisian—karena ketiadaan koordinasi mengenai informasi apa yang telah disampaikan dan kepada siapa. Subspesialis Obginsos dapat berkontribusi mengurangi beban ini dengan memastikan ringkasan kasus yang relevan (dengan persetujuan Pasien) disertakan dalam surat rujukan, sehingga Dinas Sosial tidak perlu memulai asesmen dari nol, sejauh hal ini tidak menggantikan kebutuhan Dinas Sosial melakukan asesmen independennya sendiri sesuai kompetensinya.</w:t>
      </w:r>
    </w:p>
    <w:p>
      <w:pPr>
        <w:pStyle w:val="Heading3"/>
        <w:spacing w:after="100" w:before="200"/>
      </w:pPr>
      <w:r>
        <w:t xml:space="preserve">Ilustrasi Penerapan</w:t>
      </w:r>
    </w:p>
    <w:p>
      <w:pPr>
        <w:spacing w:after="140"/>
        <w:jc w:val="both"/>
      </w:pPr>
      <w:r>
        <w:rPr>
          <w:rFonts w:ascii="Calibri" w:cs="Calibri" w:eastAsia="Calibri" w:hAnsi="Calibri"/>
        </w:rPr>
        <w:t xml:space="preserve">Seorang Pasien korban kekerasan yang sebelumnya harus menceritakan pengalaman traumatiknya sebanyak empat kali kepada empat petugas berbeda, pada rujukan berikutnya cukup menceritakannya sekali di Rumah Sakit. Dengan persetujuannya, ringkasan yang relevan disertakan dalam surat rujukan ke PPA, sehingga petugas Dinas Sosial dapat memulai asesmen lanjutan tanpa memaksa Pasien mengulang seluruh ceritanya dari awal—meskipun mereka tetap melakukan sesi asesmen singkat untuk memastikan pemahaman mereka sendiri.</w:t>
      </w:r>
    </w:p>
    <w:p>
      <w:pPr>
        <w:pStyle w:val="Heading2"/>
        <w:spacing w:after="120" w:before="280"/>
      </w:pPr>
      <w:r>
        <w:t xml:space="preserve">Ringkasan Poin Kunci</w:t>
      </w:r>
    </w:p>
    <w:p>
      <w:pPr>
        <w:pStyle w:val="ListParagraph"/>
        <w:numPr>
          <w:ilvl w:val="0"/>
          <w:numId w:val="4"/>
        </w:numPr>
        <w:spacing w:after="60"/>
      </w:pPr>
      <w:r>
        <w:rPr>
          <w:rFonts w:ascii="Calibri" w:cs="Calibri" w:eastAsia="Calibri" w:hAnsi="Calibri"/>
        </w:rPr>
        <w:t xml:space="preserve">Dinas Sosial dan PPA memiliki mandat independen atas asesmen sosial, perlindungan sementara, dan pendampingan psikososial-hukum, melengkapi bukan menggantikan peran klinis Rumah Sakit.</w:t>
      </w:r>
    </w:p>
    <w:p>
      <w:pPr>
        <w:pStyle w:val="ListParagraph"/>
        <w:numPr>
          <w:ilvl w:val="0"/>
          <w:numId w:val="4"/>
        </w:numPr>
        <w:spacing w:after="60"/>
      </w:pPr>
      <w:r>
        <w:rPr>
          <w:rFonts w:ascii="Calibri" w:cs="Calibri" w:eastAsia="Calibri" w:hAnsi="Calibri"/>
        </w:rPr>
        <w:t xml:space="preserve">Batas penting yang harus dijaga: kewenangan asesmen, persetujuan Pasien dalam berbagi informasi, dan keamanan Pasien dalam kasus kekerasan.</w:t>
      </w:r>
    </w:p>
    <w:p>
      <w:pPr>
        <w:pStyle w:val="ListParagraph"/>
        <w:numPr>
          <w:ilvl w:val="0"/>
          <w:numId w:val="4"/>
        </w:numPr>
        <w:spacing w:after="60"/>
      </w:pPr>
      <w:r>
        <w:rPr>
          <w:rFonts w:ascii="Calibri" w:cs="Calibri" w:eastAsia="Calibri" w:hAnsi="Calibri"/>
        </w:rPr>
        <w:t xml:space="preserve">Rujukan formal dengan jalur, kontak, dan mekanisme umpan balik yang disepakati lebih andal daripada komunikasi ad hoc.</w:t>
      </w:r>
    </w:p>
    <w:p>
      <w:pPr>
        <w:pStyle w:val="ListParagraph"/>
        <w:numPr>
          <w:ilvl w:val="0"/>
          <w:numId w:val="4"/>
        </w:numPr>
        <w:spacing w:after="60"/>
      </w:pPr>
      <w:r>
        <w:rPr>
          <w:rFonts w:ascii="Calibri" w:cs="Calibri" w:eastAsia="Calibri" w:hAnsi="Calibri"/>
        </w:rPr>
        <w:t xml:space="preserve">Kasus yang melibatkan anak sebagai korban memerlukan kehati-hatian khusus terkait kewajiban pelaporan yang dapat mengesampingkan persetujuan wali.</w:t>
      </w:r>
    </w:p>
    <w:p>
      <w:pPr>
        <w:pStyle w:val="Heading2"/>
        <w:spacing w:after="120" w:before="280"/>
      </w:pPr>
      <w:r>
        <w:t xml:space="preserve">Vignette</w:t>
      </w:r>
    </w:p>
    <w:p>
      <w:pPr>
        <w:spacing w:after="140"/>
        <w:jc w:val="both"/>
      </w:pPr>
      <w:r>
        <w:rPr>
          <w:rFonts w:ascii="Calibri" w:cs="Calibri" w:eastAsia="Calibri" w:hAnsi="Calibri"/>
        </w:rPr>
        <w:t xml:space="preserve">Seorang Pasien mengalami kekerasan dalam rumah tangga berulang dan datang ke Rumah Sakit dengan cedera fisik ringan namun trauma psikologis berat. Subspesialis Obginsos melakukan tata laksana klinis dan dokumentasi forensik dasar, kemudian mendiskusikan dengan Pasien pilihan-pilihan yang tersedia, termasuk rujukan ke PPA untuk pendampingan lebih lanjut. Pasien pada awalnya menolak rujukan karena khawatir pelaku (suaminya) akan mengetahui. Subspesialis Obginsos menghormati keputusan tersebut, memberikan informasi kontak layanan yang dapat dihubungi Pasien secara mandiri kapan pun ia siap, tanpa memaksakan rujukan segera—sebuah pendekatan yang menyeimbangkan kewajiban profesional untuk menawarkan bantuan dengan penghormatan terhadap otonomi dan keamanan Pasien.</w:t>
      </w:r>
    </w:p>
    <w:p>
      <w:pPr>
        <w:pStyle w:val="Heading2"/>
        <w:spacing w:after="120" w:before="280"/>
      </w:pPr>
      <w:r>
        <w:t xml:space="preserve">Pertanyaan Refleksi</w:t>
      </w:r>
    </w:p>
    <w:p>
      <w:pPr>
        <w:spacing w:after="80"/>
        <w:ind w:left="200"/>
      </w:pPr>
      <w:r>
        <w:rPr>
          <w:rFonts w:ascii="Calibri" w:cs="Calibri" w:eastAsia="Calibri" w:hAnsi="Calibri"/>
        </w:rPr>
        <w:t xml:space="preserve">1. </w:t>
      </w:r>
      <w:r>
        <w:rPr>
          <w:rFonts w:ascii="Calibri" w:cs="Calibri" w:eastAsia="Calibri" w:hAnsi="Calibri"/>
        </w:rPr>
        <w:t xml:space="preserve">Bagaimana Anda akan menjelaskan kepada Pasien, dengan bahasa yang mudah dipahami, informasi apa yang akan dibagikan ke Dinas Sosial dan mengapa hal ini diperlukan?</w:t>
      </w:r>
    </w:p>
    <w:p>
      <w:pPr>
        <w:spacing w:after="80"/>
        <w:ind w:left="200"/>
      </w:pPr>
      <w:r>
        <w:rPr>
          <w:rFonts w:ascii="Calibri" w:cs="Calibri" w:eastAsia="Calibri" w:hAnsi="Calibri"/>
        </w:rPr>
        <w:t xml:space="preserve">2. </w:t>
      </w:r>
      <w:r>
        <w:rPr>
          <w:rFonts w:ascii="Calibri" w:cs="Calibri" w:eastAsia="Calibri" w:hAnsi="Calibri"/>
        </w:rPr>
        <w:t xml:space="preserve">Dalam situasi apa Anda akan mempertimbangkan mengesampingkan persetujuan wali demi pelindungan anak, dan langkah dokumentasi apa yang akan Anda lakukan untuk mempertanggungjawabkan keputusan tersebut?</w:t>
      </w:r>
    </w:p>
    <w:p>
      <w:r>
        <w:br w:type="page"/>
      </w:r>
    </w:p>
    <w:p>
      <w:pPr>
        <w:pStyle w:val="Heading1"/>
        <w:spacing w:after="200" w:before="0"/>
      </w:pPr>
      <w:r>
        <w:t xml:space="preserve">Bab 4 — Kolaborasi dengan BKKBN dan Program Keluarga Berencana Nasional</w:t>
      </w:r>
    </w:p>
    <w:p>
      <w:pPr>
        <w:pStyle w:val="Heading2"/>
        <w:spacing w:after="120" w:before="280"/>
      </w:pPr>
      <w:r>
        <w:t xml:space="preserve">4.1 Kedudukan BKKBN dalam Kesehatan Reproduksi Sosial</w:t>
      </w:r>
    </w:p>
    <w:p>
      <w:pPr>
        <w:spacing w:after="140"/>
        <w:jc w:val="both"/>
      </w:pPr>
      <w:r>
        <w:rPr>
          <w:rFonts w:ascii="Calibri" w:cs="Calibri" w:eastAsia="Calibri" w:hAnsi="Calibri"/>
        </w:rPr>
        <w:t xml:space="preserve">Badan Kependudukan dan Keluarga Berencana Nasional (BKKBN) menjalankan mandat kependudukan dan keluarga berencana berskala nasional yang menyentuh langsung praktik kesehatan reproduksi sosial: penyediaan dan distribusi alat kontrasepsi, penyuluhan keluarga berencana melalui jejaring penyuluh lapangan dan kader, program penurunan angka kematian ibu melalui pendekatan populasi, serta program percepatan penurunan stunting yang melibatkan intervensi pada periode 1.000 hari pertama kehidupan. Berbeda dari Rumah Sakit dan Dinas Kesehatan yang berorientasi pada penyediaan dan pengawasan layanan, BKKBN memiliki kekuatan pada jangkauan populasi luas melalui jejaring penyuluh lapangan yang menjangkau hingga ke tingkat desa.</w:t>
      </w:r>
    </w:p>
    <w:p>
      <w:pPr>
        <w:spacing w:after="140"/>
        <w:jc w:val="both"/>
      </w:pPr>
      <w:r>
        <w:rPr>
          <w:rFonts w:ascii="Calibri" w:cs="Calibri" w:eastAsia="Calibri" w:hAnsi="Calibri"/>
        </w:rPr>
        <w:t xml:space="preserve">Bagi Subspesialis Obginsos, kolaborasi dengan BKKBN penting terutama pada dua titik: memastikan kesinambungan akses kontrasepsi bagi Pasien pascasalin atau pascatindakan yang membutuhkannya, serta memanfaatkan jejaring penyuluh BKKBN untuk deteksi dini kasus kesehatan reproduksi sosial berisiko tinggi di tingkat komunitas sebelum kasus tersebut memerlukan intervensi Rumah Sakit yang lebih kompleks.</w:t>
      </w:r>
    </w:p>
    <w:p>
      <w:pPr>
        <w:pStyle w:val="Heading3"/>
        <w:spacing w:after="100" w:before="200"/>
      </w:pPr>
      <w:r>
        <w:t xml:space="preserve">Ilustrasi Penerapan</w:t>
      </w:r>
    </w:p>
    <w:p>
      <w:pPr>
        <w:spacing w:after="140"/>
        <w:jc w:val="both"/>
      </w:pPr>
      <w:r>
        <w:rPr>
          <w:rFonts w:ascii="Calibri" w:cs="Calibri" w:eastAsia="Calibri" w:hAnsi="Calibri"/>
        </w:rPr>
        <w:t xml:space="preserve">Bandingkan dua wilayah dengan karakteristik demografis serupa. Di wilayah pertama, Rumah Sakit bekerja terisolasi tanpa hubungan dengan BKKBN; kasus kehamilan remaja baru diketahui setelah komplikasi terjadi. Di wilayah kedua, kader BKKBN yang rutin berkunjung ke rumah tangga telah dilatih mengenali tanda kehamilan remaja dan segera merujuknya ke Puskesmas dan Rumah Sakit sebelum komplikasi muncul. Perbedaan keluaran kesehatan pada kedua wilayah ini sering kali bukan disebabkan perbedaan kompetensi klinis, melainkan ada tidaknya jembatan kolaborasi dengan jejaring populasi seperti BKKBN.</w:t>
      </w:r>
    </w:p>
    <w:p>
      <w:pPr>
        <w:pStyle w:val="Heading2"/>
        <w:spacing w:after="120" w:before="280"/>
      </w:pPr>
      <w:r>
        <w:t xml:space="preserve">4.2 Titik Temu Layanan Klinis dan Program Populasi</w:t>
      </w:r>
    </w:p>
    <w:p>
      <w:pPr>
        <w:spacing w:after="140"/>
        <w:jc w:val="both"/>
      </w:pPr>
      <w:r>
        <w:rPr>
          <w:rFonts w:ascii="Calibri" w:cs="Calibri" w:eastAsia="Calibri" w:hAnsi="Calibri"/>
          <w:b/>
          <w:bCs/>
        </w:rPr>
        <w:t xml:space="preserve">Kesinambungan kontrasepsi pascasalin dan pascatindakan.</w:t>
      </w:r>
      <w:r>
        <w:rPr>
          <w:rFonts w:ascii="Calibri" w:cs="Calibri" w:eastAsia="Calibri" w:hAnsi="Calibri"/>
        </w:rPr>
        <w:t xml:space="preserve"> Pasien yang menerima konseling kontrasepsi di Rumah Sakit—termasuk Pasien pascatindakan terminasi kehamilan risiko tinggi dalam batas hukum dan praktik klinis yang berlaku—memerlukan akses berkelanjutan terhadap metode kontrasepsi pilihannya setelah kembali ke komunitas. Kolaborasi dengan BKKBN dan jejaring Keluarga Berencana di tingkat Puskesmas memastikan Pasien tidak kehilangan akses hanya karena berpindah dari sistem layanan Rumah Sakit ke sistem layanan primer.</w:t>
      </w:r>
    </w:p>
    <w:p>
      <w:pPr>
        <w:spacing w:after="140"/>
        <w:jc w:val="both"/>
      </w:pPr>
      <w:r>
        <w:rPr>
          <w:rFonts w:ascii="Calibri" w:cs="Calibri" w:eastAsia="Calibri" w:hAnsi="Calibri"/>
          <w:b/>
          <w:bCs/>
        </w:rPr>
        <w:t xml:space="preserve">Pemanfaatan data dan jejaring penyuluh untuk deteksi dini.</w:t>
      </w:r>
      <w:r>
        <w:rPr>
          <w:rFonts w:ascii="Calibri" w:cs="Calibri" w:eastAsia="Calibri" w:hAnsi="Calibri"/>
        </w:rPr>
        <w:t xml:space="preserve"> Penyuluh Keluarga Berencana dan kader yang tergabung dalam jejaring BKKBN sering menjadi pihak pertama yang mengetahui kondisi berisiko di tingkat rumah tangga—kehamilan remaja, jarak kehamilan yang terlalu rapat, atau tanda kekerasan dalam rumah tangga—jauh sebelum kondisi tersebut sampai ke fasilitas kesehatan. Subspesialis Obginsos yang membangun hubungan kerja dengan jejaring ini dapat memperkuat mekanisme deteksi dini dan rujukan komunitas, sekaligus memberikan pelatihan dasar kepada kader mengenai tanda bahaya kehamilan dan kekerasan berbasis gender yang perlu segera dirujuk.</w:t>
      </w:r>
    </w:p>
    <w:p>
      <w:pPr>
        <w:spacing w:after="140"/>
        <w:jc w:val="both"/>
      </w:pPr>
      <w:r>
        <w:rPr>
          <w:rFonts w:ascii="Calibri" w:cs="Calibri" w:eastAsia="Calibri" w:hAnsi="Calibri"/>
          <w:b/>
          <w:bCs/>
        </w:rPr>
        <w:t xml:space="preserve">Integrasi dengan program percepatan penurunan stunting.</w:t>
      </w:r>
      <w:r>
        <w:rPr>
          <w:rFonts w:ascii="Calibri" w:cs="Calibri" w:eastAsia="Calibri" w:hAnsi="Calibri"/>
        </w:rPr>
        <w:t xml:space="preserve"> Karena stunting berkaitan erat dengan kesehatan ibu selama kehamilan, jarak kelahiran, dan gizi periode 1.000 hari pertama kehidupan, program ini secara struktural bersinggungan dengan kesehatan reproduksi sosial. Subspesialis Obginsos dapat berkontribusi sebagai narasumber teknis dalam forum koordinasi percepatan penurunan stunting tingkat kabupaten/kota, menghubungkan perspektif klinis obstetri-ginekologi dengan pendekatan populasi yang dijalankan BKKBN bersama Dinas Kesehatan.</w:t>
      </w:r>
    </w:p>
    <w:p>
      <w:pPr>
        <w:pBdr>
          <w:left w:val="single" w:color="2C3A64" w:sz="24"/>
        </w:pBdr>
        <w:shd w:fill="EDEFF5" w:val="clear"/>
        <w:spacing w:after="40" w:before="120"/>
        <w:ind w:left="200" w:right="200"/>
      </w:pPr>
      <w:r>
        <w:rPr>
          <w:rFonts w:ascii="Calibri" w:cs="Calibri" w:eastAsia="Calibri" w:hAnsi="Calibri"/>
        </w:rPr>
        <w:t xml:space="preserve">Kolaborasi dengan BKKBN memberi peluang unik bagi Subspesialis Obginsos untuk bergerak dari pendekatan reaktif (menangani kasus yang sudah terjadi) menuju pendekatan preventif berbasis populasi. Namun peran ini menuntut kerendahan hati profesional: Subspesialis Obginsos adalah narasumber teknis dalam program populasi, bukan pemimpin program tersebut, karena kepemimpinan program keluarga berencana nasional berada pada BKKBN dan jejaring pemerintah daerah.</w:t>
      </w:r>
    </w:p>
    <w:p>
      <w:pPr>
        <w:pStyle w:val="Heading3"/>
        <w:spacing w:after="100" w:before="200"/>
      </w:pPr>
      <w:r>
        <w:t xml:space="preserve">Ilustrasi Penerapan</w:t>
      </w:r>
    </w:p>
    <w:p>
      <w:pPr>
        <w:spacing w:after="140"/>
        <w:jc w:val="both"/>
      </w:pPr>
      <w:r>
        <w:rPr>
          <w:rFonts w:ascii="Calibri" w:cs="Calibri" w:eastAsia="Calibri" w:hAnsi="Calibri"/>
        </w:rPr>
        <w:t xml:space="preserve">Seorang Pasien pascasalin dengan riwayat preeklampsia berat menerima konseling kontrasepsi di Rumah Sakit dan memilih metode kontrasepsi jangka panjang, namun tempat tinggalnya berjarak lebih dari dua jam perjalanan dari Rumah Sakit. Subspesialis Obginsos berkoordinasi dengan petugas Keluarga Berencana Puskesmas setempat melalui jalur rujukan balik yang telah disepakati sebelumnya, memastikan Pasien dapat melanjutkan pemantauan dan penggantian metode kontrasepsi di layanan primer tanpa perlu kembali ke Rumah Sakit untuk keperluan rutin tersebut.</w:t>
      </w:r>
    </w:p>
    <w:p>
      <w:pPr>
        <w:pStyle w:val="Heading2"/>
        <w:spacing w:after="120" w:before="280"/>
      </w:pPr>
      <w:r>
        <w:t xml:space="preserve">4.3 Isu Sensitif dalam Kolaborasi</w:t>
      </w:r>
    </w:p>
    <w:p>
      <w:pPr>
        <w:spacing w:after="140"/>
        <w:jc w:val="both"/>
      </w:pPr>
      <w:r>
        <w:rPr>
          <w:rFonts w:ascii="Calibri" w:cs="Calibri" w:eastAsia="Calibri" w:hAnsi="Calibri"/>
        </w:rPr>
        <w:t xml:space="preserve">Kolaborasi dengan program keluarga berencana nasional memerlukan kepekaan terhadap dua isu yang berpotensi menimbulkan kesalahpahaman bila tidak dikelola dengan baik. Pertama, prinsip nondirektif dalam konseling kontrasepsi harus tetap dipegang teguh meskipun bekerja dalam kerangka program populasi yang memiliki target cakupan; Subspesialis Obginsos tidak boleh membiarkan tekanan target program memengaruhi independensi konseling nondirektif kepada Pasien secara individual. Kedua, sensitivitas budaya dan agama terhadap metode kontrasepsi tertentu memerlukan pendekatan yang menghormati nilai lokal tanpa mengorbankan hak Pasien atas informasi yang lengkap dan akurat mengenai seluruh pilihan yang tersedia secara sah.</w:t>
      </w:r>
    </w:p>
    <w:p>
      <w:pPr>
        <w:pStyle w:val="Heading3"/>
        <w:spacing w:after="100" w:before="200"/>
      </w:pPr>
      <w:r>
        <w:t xml:space="preserve">Ilustrasi Penerapan</w:t>
      </w:r>
    </w:p>
    <w:p>
      <w:pPr>
        <w:spacing w:after="140"/>
        <w:jc w:val="both"/>
      </w:pPr>
      <w:r>
        <w:rPr>
          <w:rFonts w:ascii="Calibri" w:cs="Calibri" w:eastAsia="Calibri" w:hAnsi="Calibri"/>
        </w:rPr>
        <w:t xml:space="preserve">Seorang penyuluh Keluarga Berencana yang sedang mengejar target cakupan kontrasepsi jangka panjang di wilayahnya meminta Subspesialis Obginsos untuk "mendorong lebih kuat" pilihan metode tertentu kepada seluruh Pasien pascasalin. Subspesialis Obginsos menjelaskan dengan hormat bahwa konseling tetap harus nondirektif dan berbasis pilihan informed Pasien, sembari menawarkan untuk membantu penyuluh menyusun materi edukasi yang lebih persuasif secara etis mengenai keunggulan metode tersebut—tanpa mengorbankan hak Pasien untuk memilih metode lain atau menolak seluruhnya.</w:t>
      </w:r>
    </w:p>
    <w:p>
      <w:pPr>
        <w:pStyle w:val="Heading2"/>
        <w:spacing w:after="120" w:before="280"/>
      </w:pPr>
      <w:r>
        <w:t xml:space="preserve">4.4 Bentuk Kolaborasi Operasional</w:t>
      </w:r>
    </w:p>
    <w:p>
      <w:pPr>
        <w:spacing w:after="140"/>
        <w:jc w:val="both"/>
      </w:pPr>
      <w:r>
        <w:rPr>
          <w:rFonts w:ascii="Calibri" w:cs="Calibri" w:eastAsia="Calibri" w:hAnsi="Calibri"/>
        </w:rPr>
        <w:t xml:space="preserve">Bentuk kolaborasi operasional yang lazim mencakup: forum koordinasi berkala antara Rumah Sakit, Puskesmas, dan kantor BKKBN kabupaten/kota; keterlibatan Subspesialis Obginsos dalam pelatihan penyegaran bagi penyuluh dan kader mengenai tanda bahaya kehamilan dan rujukan; penyediaan jalur rujukan balik yang jelas dari Rumah Sakit ke layanan Keluarga Berencana primer untuk kesinambungan kontrasepsi; serta partisipasi dalam kampanye kesehatan reproduksi bersama pada momen strategis seperti bulan pelayanan Keluarga Berencana nasional.</w:t>
      </w:r>
    </w:p>
    <w:p>
      <w:pPr>
        <w:pStyle w:val="Heading2"/>
        <w:spacing w:after="120" w:before="280"/>
      </w:pPr>
      <w:r>
        <w:t xml:space="preserve">4.5 Kolaborasi pada Kasus Jarak Kehamilan Berisiko dan Kehamilan Tidak Direncanakan</w:t>
      </w:r>
    </w:p>
    <w:p>
      <w:pPr>
        <w:spacing w:after="140"/>
        <w:jc w:val="both"/>
      </w:pPr>
      <w:r>
        <w:rPr>
          <w:rFonts w:ascii="Calibri" w:cs="Calibri" w:eastAsia="Calibri" w:hAnsi="Calibri"/>
        </w:rPr>
        <w:t xml:space="preserve">Program keluarga berencana nasional memiliki perhatian khusus pada jarak kehamilan yang terlalu rapat dan kehamilan yang tidak direncanakan, dua kondisi yang juga menjadi perhatian klinis Subspesialis Obginsos karena kaitannya dengan komplikasi obstetri. Kolaborasi pada titik ini melibatkan penguatan konseling pascasalin mengenai jarak kehamilan yang aman, disertai akses kontrasepsi yang benar-benar tersedia dan terjangkau di tingkat layanan primer setempat—bukan sekadar anjuran tanpa dukungan akses nyata. Subspesialis Obginsos dapat menggunakan data klinis mengenai komplikasi yang berkaitan dengan jarak kehamilan pendek sebagai bahan advokasi kepada BKKBN dan Dinas Kesehatan setempat untuk memperkuat ketersediaan metode kontrasepsi jangka panjang di wilayah dengan angka kejadian tinggi.</w:t>
      </w:r>
    </w:p>
    <w:p>
      <w:pPr>
        <w:pStyle w:val="Heading2"/>
        <w:spacing w:after="120" w:before="280"/>
      </w:pPr>
      <w:r>
        <w:t xml:space="preserve">4.6 Keterlibatan dalam Pelatihan Kader dan Penyuluh</w:t>
      </w:r>
    </w:p>
    <w:p>
      <w:pPr>
        <w:spacing w:after="140"/>
        <w:jc w:val="both"/>
      </w:pPr>
      <w:r>
        <w:rPr>
          <w:rFonts w:ascii="Calibri" w:cs="Calibri" w:eastAsia="Calibri" w:hAnsi="Calibri"/>
        </w:rPr>
        <w:t xml:space="preserve">Keterlibatan berkelanjutan, bukan sekali waktu, dalam pelatihan penyegaran bagi kader dan penyuluh Keluarga Berencana memberi hasil yang lebih bertahan lama dibandingkan pelatihan tunggal. Subspesialis Obginsos yang menjadwalkan sesi penyegaran berkala—misalnya setiap enam bulan—mengenai tanda bahaya kehamilan, tanda kekerasan berbasis gender, dan alur rujukan terkini, membantu menjaga pengetahuan kader tetap relevan seiring pergantian personel kader yang juga terjadi dari waktu ke waktu di tingkat desa.</w:t>
      </w:r>
    </w:p>
    <w:p>
      <w:pPr>
        <w:pStyle w:val="Heading3"/>
        <w:spacing w:after="100" w:before="200"/>
      </w:pPr>
      <w:r>
        <w:t xml:space="preserve">Ilustrasi Penerapan</w:t>
      </w:r>
    </w:p>
    <w:p>
      <w:pPr>
        <w:spacing w:after="140"/>
        <w:jc w:val="both"/>
      </w:pPr>
      <w:r>
        <w:rPr>
          <w:rFonts w:ascii="Calibri" w:cs="Calibri" w:eastAsia="Calibri" w:hAnsi="Calibri"/>
        </w:rPr>
        <w:t xml:space="preserve">Setelah mengikuti sesi penyegaran keenam yang diselenggarakan Subspesialis Obginsos setiap semester, seorang kader di desa terpencil berhasil mengenali tanda perdarahan pascasalin pada tetangganya dan segera merujuknya ke Puskesmas, sebuah keterampilan yang ia peroleh langsung dari materi yang diajarkan berulang dalam sesi-sesi tersebut—menunjukkan bahwa investasi pelatihan berkelanjutan memberi hasil nyata di lapangan.</w:t>
      </w:r>
    </w:p>
    <w:p>
      <w:pPr>
        <w:pStyle w:val="Heading2"/>
        <w:spacing w:after="120" w:before="280"/>
      </w:pPr>
      <w:r>
        <w:t xml:space="preserve">Ringkasan Poin Kunci</w:t>
      </w:r>
    </w:p>
    <w:p>
      <w:pPr>
        <w:pStyle w:val="ListParagraph"/>
        <w:numPr>
          <w:ilvl w:val="0"/>
          <w:numId w:val="5"/>
        </w:numPr>
        <w:spacing w:after="60"/>
      </w:pPr>
      <w:r>
        <w:rPr>
          <w:rFonts w:ascii="Calibri" w:cs="Calibri" w:eastAsia="Calibri" w:hAnsi="Calibri"/>
        </w:rPr>
        <w:t xml:space="preserve">BKKBN memiliki kekuatan jangkauan populasi melalui jejaring penyuluh lapangan yang berbeda dari peran Rumah Sakit dan Dinas Kesehatan.</w:t>
      </w:r>
    </w:p>
    <w:p>
      <w:pPr>
        <w:pStyle w:val="ListParagraph"/>
        <w:numPr>
          <w:ilvl w:val="0"/>
          <w:numId w:val="5"/>
        </w:numPr>
        <w:spacing w:after="60"/>
      </w:pPr>
      <w:r>
        <w:rPr>
          <w:rFonts w:ascii="Calibri" w:cs="Calibri" w:eastAsia="Calibri" w:hAnsi="Calibri"/>
        </w:rPr>
        <w:t xml:space="preserve">Titik temu utama: kesinambungan kontrasepsi pascasalin/pascatindakan, deteksi dini melalui jejaring kader, dan integrasi dengan program percepatan penurunan stunting.</w:t>
      </w:r>
    </w:p>
    <w:p>
      <w:pPr>
        <w:pStyle w:val="ListParagraph"/>
        <w:numPr>
          <w:ilvl w:val="0"/>
          <w:numId w:val="5"/>
        </w:numPr>
        <w:spacing w:after="60"/>
      </w:pPr>
      <w:r>
        <w:rPr>
          <w:rFonts w:ascii="Calibri" w:cs="Calibri" w:eastAsia="Calibri" w:hAnsi="Calibri"/>
        </w:rPr>
        <w:t xml:space="preserve">Prinsip nondirektif konseling kontrasepsi harus tetap dijaga meskipun bekerja dalam kerangka target program populasi.</w:t>
      </w:r>
    </w:p>
    <w:p>
      <w:pPr>
        <w:pStyle w:val="ListParagraph"/>
        <w:numPr>
          <w:ilvl w:val="0"/>
          <w:numId w:val="5"/>
        </w:numPr>
        <w:spacing w:after="60"/>
      </w:pPr>
      <w:r>
        <w:rPr>
          <w:rFonts w:ascii="Calibri" w:cs="Calibri" w:eastAsia="Calibri" w:hAnsi="Calibri"/>
        </w:rPr>
        <w:t xml:space="preserve">Subspesialis Obginsos berperan sebagai narasumber teknis, bukan pemimpin program keluarga berencana nasional.</w:t>
      </w:r>
    </w:p>
    <w:p>
      <w:pPr>
        <w:pStyle w:val="Heading2"/>
        <w:spacing w:after="120" w:before="280"/>
      </w:pPr>
      <w:r>
        <w:t xml:space="preserve">Vignette</w:t>
      </w:r>
    </w:p>
    <w:p>
      <w:pPr>
        <w:spacing w:after="140"/>
        <w:jc w:val="both"/>
      </w:pPr>
      <w:r>
        <w:rPr>
          <w:rFonts w:ascii="Calibri" w:cs="Calibri" w:eastAsia="Calibri" w:hAnsi="Calibri"/>
        </w:rPr>
        <w:t xml:space="preserve">Sebuah kabupaten menghadapi angka kehamilan remaja yang tinggi di beberapa kecamatan. Forum koordinasi antara Rumah Sakit, Dinas Kesehatan, dan BKKBN kabupaten memutuskan meluncurkan program bersama: kader BKKBN dilatih mengenali tanda kehamilan remaja dan risiko putus sekolah, Puskesmas menyiapkan jalur rujukan cepat, dan Subspesialis Obginsos di Rumah Sakit menyediakan sesi konsultasi rutin bagi kader untuk mendiskusikan kasus yang meragukan. Setelah satu tahun berjalan, waktu rata-rata antara kader mengenali tanda kehamilan remaja hingga Pasien mendapat pemeriksaan pertama di Puskesmas berkurang signifikan, menunjukkan manfaat nyata dari sinergi antara jejaring populasi BKKBN dan layanan klinis.</w:t>
      </w:r>
    </w:p>
    <w:p>
      <w:pPr>
        <w:pStyle w:val="Heading2"/>
        <w:spacing w:after="120" w:before="280"/>
      </w:pPr>
      <w:r>
        <w:t xml:space="preserve">Pertanyaan Refleksi</w:t>
      </w:r>
    </w:p>
    <w:p>
      <w:pPr>
        <w:spacing w:after="80"/>
        <w:ind w:left="200"/>
      </w:pPr>
      <w:r>
        <w:rPr>
          <w:rFonts w:ascii="Calibri" w:cs="Calibri" w:eastAsia="Calibri" w:hAnsi="Calibri"/>
        </w:rPr>
        <w:t xml:space="preserve">1. </w:t>
      </w:r>
      <w:r>
        <w:rPr>
          <w:rFonts w:ascii="Calibri" w:cs="Calibri" w:eastAsia="Calibri" w:hAnsi="Calibri"/>
        </w:rPr>
        <w:t xml:space="preserve">Bagaimana Anda akan menjaga prinsip konseling kontrasepsi yang nondirektif ketika bekerja dalam program yang memiliki target cakupan kuantitatif?</w:t>
      </w:r>
    </w:p>
    <w:p>
      <w:pPr>
        <w:spacing w:after="80"/>
        <w:ind w:left="200"/>
      </w:pPr>
      <w:r>
        <w:rPr>
          <w:rFonts w:ascii="Calibri" w:cs="Calibri" w:eastAsia="Calibri" w:hAnsi="Calibri"/>
        </w:rPr>
        <w:t xml:space="preserve">2. </w:t>
      </w:r>
      <w:r>
        <w:rPr>
          <w:rFonts w:ascii="Calibri" w:cs="Calibri" w:eastAsia="Calibri" w:hAnsi="Calibri"/>
        </w:rPr>
        <w:t xml:space="preserve">Jejaring kader atau penyuluh apa di wilayah kerja Anda yang berpotensi diperkuat untuk deteksi dini kasus kesehatan reproduksi sosial berisiko tinggi?</w:t>
      </w:r>
    </w:p>
    <w:p>
      <w:r>
        <w:br w:type="page"/>
      </w:r>
    </w:p>
    <w:p>
      <w:pPr>
        <w:pStyle w:val="Heading1"/>
        <w:spacing w:after="200" w:before="0"/>
      </w:pPr>
      <w:r>
        <w:t xml:space="preserve">Bab 5 — Organisasi Masyarakat Sipil dan Lembaga Swadaya sebagai Mitra</w:t>
      </w:r>
    </w:p>
    <w:p>
      <w:pPr>
        <w:pStyle w:val="Heading2"/>
        <w:spacing w:after="120" w:before="280"/>
      </w:pPr>
      <w:r>
        <w:t xml:space="preserve">5.1 Nilai Tambah Organisasi Masyarakat Sipil</w:t>
      </w:r>
    </w:p>
    <w:p>
      <w:pPr>
        <w:spacing w:after="140"/>
        <w:jc w:val="both"/>
      </w:pPr>
      <w:r>
        <w:rPr>
          <w:rFonts w:ascii="Calibri" w:cs="Calibri" w:eastAsia="Calibri" w:hAnsi="Calibri"/>
        </w:rPr>
        <w:t xml:space="preserve">Organisasi masyarakat sipil (OMS) dan lembaga swadaya masyarakat (LSM) menempati posisi yang tidak dapat digantikan oleh lembaga pemerintah dalam kolaborasi kesehatan reproduksi sosial: kepercayaan komunitas yang telah terbangun lama, fleksibilitas program yang tidak terikat siklus anggaran pemerintah, kapasitas advokasi kebijakan, serta kedekatan dengan kelompok yang sering sulit dijangkau layanan formal—pekerja seks, kelompok minoritas gender dan seksual, penyandang disabilitas, atau komunitas di wilayah konflik dan bencana. Bagi Subspesialis Obginsos di Klaster Masyarakat, OMS sering menjadi jembatan pertama yang mempertemukan kelompok rentan ini dengan layanan kesehatan formal.</w:t>
      </w:r>
    </w:p>
    <w:p>
      <w:pPr>
        <w:spacing w:after="140"/>
        <w:jc w:val="both"/>
      </w:pPr>
      <w:r>
        <w:rPr>
          <w:rFonts w:ascii="Calibri" w:cs="Calibri" w:eastAsia="Calibri" w:hAnsi="Calibri"/>
        </w:rPr>
        <w:t xml:space="preserve">Berbeda dari Dinas Sosial dan BKKBN yang bekerja dalam kerangka mandat pemerintah yang baku, OMS memiliki keragaman besar dalam kapasitas, fokus isu, dan tata kelola. Sebagian OMS memiliki kapasitas teknis dan pendanaan yang kuat, sementara sebagian lain bersifat sukarela dengan sumber daya terbatas namun memiliki jangkauan komunitas yang sangat dalam. Subspesialis Obginsos perlu mampu menilai kapasitas dan kredibilitas mitra OMS sebelum membangun kolaborasi jangka panjang.</w:t>
      </w:r>
    </w:p>
    <w:p>
      <w:pPr>
        <w:pStyle w:val="Heading3"/>
        <w:spacing w:after="100" w:before="200"/>
      </w:pPr>
      <w:r>
        <w:t xml:space="preserve">Ilustrasi Penerapan</w:t>
      </w:r>
    </w:p>
    <w:p>
      <w:pPr>
        <w:spacing w:after="140"/>
        <w:jc w:val="both"/>
      </w:pPr>
      <w:r>
        <w:rPr>
          <w:rFonts w:ascii="Calibri" w:cs="Calibri" w:eastAsia="Calibri" w:hAnsi="Calibri"/>
        </w:rPr>
        <w:t xml:space="preserve">Seorang Pasien penyandang disabilitas intelektual yang mengalami kekerasan seksual enggan berbicara dengan petugas Rumah Sakit yang baru dikenalnya. Seorang pendamping dari OMS yang selama bertahun-tahun mendampingi keluarga tersebut hadir mendampingi Pasien selama pemeriksaan, membantu komunikasi dua arah antara Pasien dan tenaga kesehatan. Tanpa kehadiran pendamping ini, proses pemeriksaan yang penting bagi tata laksana klinis dan dokumentasi forensik mungkin tidak dapat berjalan sama sekali.</w:t>
      </w:r>
    </w:p>
    <w:p>
      <w:pPr>
        <w:pStyle w:val="Heading2"/>
        <w:spacing w:after="120" w:before="280"/>
      </w:pPr>
      <w:r>
        <w:t xml:space="preserve">5.2 Bentuk Kolaborasi yang Lazim</w:t>
      </w:r>
    </w:p>
    <w:p>
      <w:pPr>
        <w:spacing w:after="140"/>
        <w:jc w:val="both"/>
      </w:pPr>
      <w:r>
        <w:rPr>
          <w:rFonts w:ascii="Calibri" w:cs="Calibri" w:eastAsia="Calibri" w:hAnsi="Calibri"/>
          <w:b/>
          <w:bCs/>
        </w:rPr>
        <w:t xml:space="preserve">Rujukan dua arah.</w:t>
      </w:r>
      <w:r>
        <w:rPr>
          <w:rFonts w:ascii="Calibri" w:cs="Calibri" w:eastAsia="Calibri" w:hAnsi="Calibri"/>
        </w:rPr>
        <w:t xml:space="preserve"> OMS yang bekerja langsung dengan komunitas rentan sering menjadi sumber rujukan awal Pasien ke Rumah Sakit—misalnya pendamping korban kekerasan yang membawa korban untuk pemeriksaan medis dan dokumentasi forensik dasar—sekaligus penerima rujukan balik dari Rumah Sakit untuk pendampingan psikososial jangka panjang yang tidak dapat disediakan Rumah Sakit setelah Pasien pulang.</w:t>
      </w:r>
    </w:p>
    <w:p>
      <w:pPr>
        <w:spacing w:after="140"/>
        <w:jc w:val="both"/>
      </w:pPr>
      <w:r>
        <w:rPr>
          <w:rFonts w:ascii="Calibri" w:cs="Calibri" w:eastAsia="Calibri" w:hAnsi="Calibri"/>
          <w:b/>
          <w:bCs/>
        </w:rPr>
        <w:t xml:space="preserve">Edukasi dan penjangkauan komunitas bersama.</w:t>
      </w:r>
      <w:r>
        <w:rPr>
          <w:rFonts w:ascii="Calibri" w:cs="Calibri" w:eastAsia="Calibri" w:hAnsi="Calibri"/>
        </w:rPr>
        <w:t xml:space="preserve"> Subspesialis Obginsos dapat bermitra dengan OMS dalam merancang dan menyampaikan materi edukasi kesehatan reproduksi yang sesuai dengan konteks budaya dan bahasa komunitas setempat, memanfaatkan kepercayaan yang telah dibangun OMS dengan komunitas tersebut.</w:t>
      </w:r>
    </w:p>
    <w:p>
      <w:pPr>
        <w:spacing w:after="140"/>
        <w:jc w:val="both"/>
      </w:pPr>
      <w:r>
        <w:rPr>
          <w:rFonts w:ascii="Calibri" w:cs="Calibri" w:eastAsia="Calibri" w:hAnsi="Calibri"/>
          <w:b/>
          <w:bCs/>
        </w:rPr>
        <w:t xml:space="preserve">Dukungan logistik dan pendanaan program komunitas.</w:t>
      </w:r>
      <w:r>
        <w:rPr>
          <w:rFonts w:ascii="Calibri" w:cs="Calibri" w:eastAsia="Calibri" w:hAnsi="Calibri"/>
        </w:rPr>
        <w:t xml:space="preserve"> Sejumlah OMS memiliki akses pendanaan dari donor domestik maupun internasional yang dapat mendukung program kesehatan reproduksi sosial berbasis komunitas yang belum tercakup anggaran pemerintah, seperti posko kesehatan reproduksi keliling di wilayah terpencil atau program pendampingan sebaya bagi penyintas kekerasan.</w:t>
      </w:r>
    </w:p>
    <w:p>
      <w:pPr>
        <w:spacing w:after="140"/>
        <w:jc w:val="both"/>
      </w:pPr>
      <w:r>
        <w:rPr>
          <w:rFonts w:ascii="Calibri" w:cs="Calibri" w:eastAsia="Calibri" w:hAnsi="Calibri"/>
          <w:b/>
          <w:bCs/>
        </w:rPr>
        <w:t xml:space="preserve">Advokasi kebijakan bersama.</w:t>
      </w:r>
      <w:r>
        <w:rPr>
          <w:rFonts w:ascii="Calibri" w:cs="Calibri" w:eastAsia="Calibri" w:hAnsi="Calibri"/>
        </w:rPr>
        <w:t xml:space="preserve"> Ketika data lapangan menunjukkan kesenjangan sistemik yang memerlukan perubahan kebijakan—misalnya ketiadaan layanan kesehatan reproduksi ramah remaja di suatu wilayah—OMS sering memiliki kapasitas advokasi dan jejaring media yang dapat memperkuat rekomendasi teknis yang disampaikan Subspesialis Obginsos kepada pemangku kebijakan.</w:t>
      </w:r>
    </w:p>
    <w:p>
      <w:pPr>
        <w:pBdr>
          <w:left w:val="single" w:color="2C3A64" w:sz="24"/>
        </w:pBdr>
        <w:shd w:fill="EDEFF5" w:val="clear"/>
        <w:spacing w:after="40" w:before="120"/>
        <w:ind w:left="200" w:right="200"/>
      </w:pPr>
      <w:r>
        <w:rPr>
          <w:rFonts w:ascii="Calibri" w:cs="Calibri" w:eastAsia="Calibri" w:hAnsi="Calibri"/>
        </w:rPr>
        <w:t xml:space="preserve">Kemitraan dengan OMS perlu dijaga agar tetap setara (mutual), bukan hubungan searah di mana OMS hanya diperlakukan sebagai penerima rujukan pasif atau sumber pendanaan tambahan. Kemitraan yang sehat melibatkan OMS dalam perencanaan program sejak awal, bukan hanya pada tahap pelaksanaan.</w:t>
      </w:r>
    </w:p>
    <w:p>
      <w:pPr>
        <w:pStyle w:val="Heading3"/>
        <w:spacing w:after="100" w:before="200"/>
      </w:pPr>
      <w:r>
        <w:t xml:space="preserve">Ilustrasi Penerapan</w:t>
      </w:r>
    </w:p>
    <w:p>
      <w:pPr>
        <w:spacing w:after="140"/>
        <w:jc w:val="both"/>
      </w:pPr>
      <w:r>
        <w:rPr>
          <w:rFonts w:ascii="Calibri" w:cs="Calibri" w:eastAsia="Calibri" w:hAnsi="Calibri"/>
        </w:rPr>
        <w:t xml:space="preserve">Sebuah Rumah Sakit merancang program edukasi kesehatan reproduksi remaja tanpa melibatkan OMS lokal sejak awal, hanya meminta OMS "membantu menyebarkan" materi yang sudah jadi. Materi tersebut ternyata menggunakan istilah yang asing bagi remaja setempat dan kurang mempertimbangkan norma budaya lokal, sehingga penyerapannya rendah. Pada program berikutnya, Subspesialis Obginsos melibatkan OMS sejak tahap perancangan materi, menghasilkan konten yang jauh lebih relevan dan diterima baik oleh remaja setempat.</w:t>
      </w:r>
    </w:p>
    <w:p>
      <w:pPr>
        <w:pStyle w:val="Heading2"/>
        <w:spacing w:after="120" w:before="280"/>
      </w:pPr>
      <w:r>
        <w:t xml:space="preserve">5.3 Menilai Kredibilitas dan Batas Kolaborasi dengan OMS</w:t>
      </w:r>
    </w:p>
    <w:p>
      <w:pPr>
        <w:spacing w:after="140"/>
        <w:jc w:val="both"/>
      </w:pPr>
      <w:r>
        <w:rPr>
          <w:rFonts w:ascii="Calibri" w:cs="Calibri" w:eastAsia="Calibri" w:hAnsi="Calibri"/>
        </w:rPr>
        <w:t xml:space="preserve">Sebelum membangun kolaborasi berkelanjutan, Subspesialis Obginsos perlu melakukan penilaian dasar terhadap mitra OMS potensial: legalitas kelembagaan, rekam jejak program yang telah dijalankan, kesesuaian nilai dan pendekatan (misalnya pendekatan berbasis hak dan bukan pendekatan yang stigmatisasi terhadap kelompok tertentu), serta kapasitas menjaga kerahasiaan data Pasien yang dirujuk. Kolaborasi dengan OMS tidak berarti Rumah Sakit melepaskan tanggung jawabnya atas standar etika dan kerahasiaan data; setiap kesepakatan berbagi data dengan OMS harus tetap mengikuti prinsip minimalisasi data dan persetujuan Pasien sebagaimana dibahas pada Bab 1 dan Bab 3.</w:t>
      </w:r>
    </w:p>
    <w:p>
      <w:pPr>
        <w:spacing w:after="140"/>
        <w:jc w:val="both"/>
      </w:pPr>
      <w:r>
        <w:rPr>
          <w:rFonts w:ascii="Calibri" w:cs="Calibri" w:eastAsia="Calibri" w:hAnsi="Calibri"/>
        </w:rPr>
        <w:t xml:space="preserve">Batas yang perlu dijaga: OMS tidak menggantikan kewenangan klinis atau kewenangan hukum lembaga pemerintah; sebaliknya, Rumah Sakit tidak boleh menyerahkan tanggung jawab pendampingan psikososial jangka panjang sepenuhnya kepada OMS tanpa memastikan keberlanjutan pendampingan tersebut—misalnya melalui pemantauan berkala atau kesepakatan tertulis mengenai lingkup layanan yang akan diberikan OMS kepada Pasien yang dirujuk.</w:t>
      </w:r>
    </w:p>
    <w:p>
      <w:pPr>
        <w:pStyle w:val="Heading2"/>
        <w:spacing w:after="120" w:before="280"/>
      </w:pPr>
      <w:r>
        <w:t xml:space="preserve">5.4 Contoh Model Kolaborasi Berkelanjutan</w:t>
      </w:r>
    </w:p>
    <w:p>
      <w:pPr>
        <w:spacing w:after="140"/>
        <w:jc w:val="both"/>
      </w:pPr>
      <w:r>
        <w:rPr>
          <w:rFonts w:ascii="Calibri" w:cs="Calibri" w:eastAsia="Calibri" w:hAnsi="Calibri"/>
        </w:rPr>
        <w:t xml:space="preserve">Model kolaborasi yang terbukti efektif di berbagai konteks meliputi pembentukan forum lintas sektor formal yang mengikutsertakan OMS sebagai anggota tetap (bukan sekadar undangan insidental), nota kesepahaman tertulis yang mengatur lingkup rujukan dan kerahasiaan data, serta pertemuan evaluasi berkala untuk membahas kasus-kasus yang telah dirujuk (dengan tetap menjaga anonimitas Pasien bila diperlukan) guna memperbaiki mekanisme rujukan dari waktu ke waktu.</w:t>
      </w:r>
    </w:p>
    <w:p>
      <w:pPr>
        <w:pStyle w:val="Heading2"/>
        <w:spacing w:after="120" w:before="280"/>
      </w:pPr>
      <w:r>
        <w:t xml:space="preserve">5.5 Kolaborasi dengan OMS yang Menjangkau Kelompok Terpinggirkan</w:t>
      </w:r>
    </w:p>
    <w:p>
      <w:pPr>
        <w:spacing w:after="140"/>
        <w:jc w:val="both"/>
      </w:pPr>
      <w:r>
        <w:rPr>
          <w:rFonts w:ascii="Calibri" w:cs="Calibri" w:eastAsia="Calibri" w:hAnsi="Calibri"/>
        </w:rPr>
        <w:t xml:space="preserve">Sebagian kelompok populasi—pekerja seks, kelompok minoritas gender dan seksual, pengungsi, atau komunitas di wilayah konflik—sering enggan mengakses layanan kesehatan formal karena pengalaman stigma atau diskriminasi sebelumnya, baik nyata maupun yang dikhawatirkan. OMS yang telah membangun kepercayaan dengan kelompok-kelompok ini memainkan peran krusial sebagai jembatan pertama menuju layanan kesehatan reproduksi. Subspesialis Obginsos yang bermitra dengan OMS semacam ini perlu memastikan bahwa layanan Rumah Sakit yang menerima rujukan benar-benar bebas dari sikap diskriminatif staf, karena pengalaman buruk satu Pasien dari kelompok tersebut dapat merusak kepercayaan seluruh komunitas yang diwakili OMS mitra untuk jangka waktu lama.</w:t>
      </w:r>
    </w:p>
    <w:p>
      <w:pPr>
        <w:spacing w:after="140"/>
        <w:jc w:val="both"/>
      </w:pPr>
      <w:r>
        <w:rPr>
          <w:rFonts w:ascii="Calibri" w:cs="Calibri" w:eastAsia="Calibri" w:hAnsi="Calibri"/>
        </w:rPr>
        <w:t xml:space="preserve">Membangun kesiapan Rumah Sakit menerima rujukan dari kelompok terpinggirkan memerlukan lebih dari sekadar kesepakatan administratif dengan OMS; diperlukan pula pelatihan sensitivitas bagi staf klinis dan nonklinis yang akan berinteraksi langsung dengan Pasien dari kelompok tersebut, sesuatu yang dapat diinisiasi bersama OMS mitra sebagai bagian dari kesepakatan kolaborasi.</w:t>
      </w:r>
    </w:p>
    <w:p>
      <w:pPr>
        <w:pStyle w:val="Heading3"/>
        <w:spacing w:after="100" w:before="200"/>
      </w:pPr>
      <w:r>
        <w:t xml:space="preserve">Ilustrasi Penerapan</w:t>
      </w:r>
    </w:p>
    <w:p>
      <w:pPr>
        <w:spacing w:after="140"/>
        <w:jc w:val="both"/>
      </w:pPr>
      <w:r>
        <w:rPr>
          <w:rFonts w:ascii="Calibri" w:cs="Calibri" w:eastAsia="Calibri" w:hAnsi="Calibri"/>
        </w:rPr>
        <w:t xml:space="preserve">Setelah seorang Pasien dari komunitas pekerja seks dampingan sebuah OMS mengalami perlakuan kurang ramah dari petugas pendaftaran Rumah Sakit, OMS tersebut melaporkan hal ini kepada Subspesialis Obginsos yang menjadi mitra kerja mereka. Alih-alih membela institusi secara defensif, Subspesialis Obginsos menindaklanjuti dengan sesi pelatihan sensitivitas bagi seluruh staf pendaftaran dan mengundang OMS tersebut untuk turut menyampaikan perspektif komunitas dalam sesi pelatihan tersebut, memulihkan kepercayaan yang sempat terganggu.</w:t>
      </w:r>
    </w:p>
    <w:p>
      <w:pPr>
        <w:pStyle w:val="Heading2"/>
        <w:spacing w:after="120" w:before="280"/>
      </w:pPr>
      <w:r>
        <w:t xml:space="preserve">5.6 Keterbatasan Pendanaan OMS dan Keberlanjutan Program</w:t>
      </w:r>
    </w:p>
    <w:p>
      <w:pPr>
        <w:spacing w:after="140"/>
        <w:jc w:val="both"/>
      </w:pPr>
      <w:r>
        <w:rPr>
          <w:rFonts w:ascii="Calibri" w:cs="Calibri" w:eastAsia="Calibri" w:hAnsi="Calibri"/>
        </w:rPr>
        <w:t xml:space="preserve">Banyak program OMS bergantung pada pendanaan donor yang bersifat siklus dan tidak selalu berkelanjutan. Subspesialis Obginsos perlu menyadari risiko ini ketika merancang kolaborasi jangka panjang: program pendampingan yang sepenuhnya bergantung pada satu OMS dengan pendanaan jangka pendek berisiko terhenti tiba-tiba, meninggalkan Pasien tanpa dukungan lanjutan. Strategi mitigasi yang dapat dipertimbangkan mencakup diversifikasi mitra OMS (tidak bergantung pada satu lembaga saja), serta advokasi agar sebagian fungsi pendampingan yang terbukti penting secara bertahap diadopsi ke dalam anggaran dan program pemerintah daerah yang lebih stabil.</w:t>
      </w:r>
    </w:p>
    <w:p>
      <w:pPr>
        <w:pStyle w:val="Heading2"/>
        <w:spacing w:after="120" w:before="280"/>
      </w:pPr>
      <w:r>
        <w:t xml:space="preserve">Ringkasan Poin Kunci</w:t>
      </w:r>
    </w:p>
    <w:p>
      <w:pPr>
        <w:pStyle w:val="ListParagraph"/>
        <w:numPr>
          <w:ilvl w:val="0"/>
          <w:numId w:val="6"/>
        </w:numPr>
        <w:spacing w:after="60"/>
      </w:pPr>
      <w:r>
        <w:rPr>
          <w:rFonts w:ascii="Calibri" w:cs="Calibri" w:eastAsia="Calibri" w:hAnsi="Calibri"/>
        </w:rPr>
        <w:t xml:space="preserve">OMS memberi nilai tambah berupa kepercayaan komunitas, fleksibilitas, kapasitas advokasi, dan jangkauan kelompok rentan yang sulit dicapai layanan formal.</w:t>
      </w:r>
    </w:p>
    <w:p>
      <w:pPr>
        <w:pStyle w:val="ListParagraph"/>
        <w:numPr>
          <w:ilvl w:val="0"/>
          <w:numId w:val="6"/>
        </w:numPr>
        <w:spacing w:after="60"/>
      </w:pPr>
      <w:r>
        <w:rPr>
          <w:rFonts w:ascii="Calibri" w:cs="Calibri" w:eastAsia="Calibri" w:hAnsi="Calibri"/>
        </w:rPr>
        <w:t xml:space="preserve">Bentuk kolaborasi lazim: rujukan dua arah, edukasi bersama, dukungan logistik/pendanaan, dan advokasi kebijakan.</w:t>
      </w:r>
    </w:p>
    <w:p>
      <w:pPr>
        <w:pStyle w:val="ListParagraph"/>
        <w:numPr>
          <w:ilvl w:val="0"/>
          <w:numId w:val="6"/>
        </w:numPr>
        <w:spacing w:after="60"/>
      </w:pPr>
      <w:r>
        <w:rPr>
          <w:rFonts w:ascii="Calibri" w:cs="Calibri" w:eastAsia="Calibri" w:hAnsi="Calibri"/>
        </w:rPr>
        <w:t xml:space="preserve">Penilaian kredibilitas OMS penting sebelum kolaborasi berkelanjutan: legalitas, rekam jejak, kesesuaian nilai, dan kapasitas menjaga kerahasiaan data.</w:t>
      </w:r>
    </w:p>
    <w:p>
      <w:pPr>
        <w:pStyle w:val="ListParagraph"/>
        <w:numPr>
          <w:ilvl w:val="0"/>
          <w:numId w:val="6"/>
        </w:numPr>
        <w:spacing w:after="60"/>
      </w:pPr>
      <w:r>
        <w:rPr>
          <w:rFonts w:ascii="Calibri" w:cs="Calibri" w:eastAsia="Calibri" w:hAnsi="Calibri"/>
        </w:rPr>
        <w:t xml:space="preserve">Kemitraan yang sehat bersifat setara, melibatkan OMS sejak tahap perencanaan, bukan sekadar penerima rujukan pasif.</w:t>
      </w:r>
    </w:p>
    <w:p>
      <w:pPr>
        <w:pStyle w:val="ListParagraph"/>
        <w:numPr>
          <w:ilvl w:val="0"/>
          <w:numId w:val="6"/>
        </w:numPr>
        <w:spacing w:after="60"/>
      </w:pPr>
      <w:r>
        <w:rPr>
          <w:rFonts w:ascii="Calibri" w:cs="Calibri" w:eastAsia="Calibri" w:hAnsi="Calibri"/>
        </w:rPr>
        <w:t xml:space="preserve">Ketergantungan pada pendanaan donor yang bersifat siklus perlu diantisipasi agar pendampingan Pasien tidak terputus tiba-tiba.</w:t>
      </w:r>
    </w:p>
    <w:p>
      <w:pPr>
        <w:pStyle w:val="Heading2"/>
        <w:spacing w:after="120" w:before="280"/>
      </w:pPr>
      <w:r>
        <w:t xml:space="preserve">Vignette</w:t>
      </w:r>
    </w:p>
    <w:p>
      <w:pPr>
        <w:spacing w:after="140"/>
        <w:jc w:val="both"/>
      </w:pPr>
      <w:r>
        <w:rPr>
          <w:rFonts w:ascii="Calibri" w:cs="Calibri" w:eastAsia="Calibri" w:hAnsi="Calibri"/>
        </w:rPr>
        <w:t xml:space="preserve">Sebuah OMS pendamping perempuan penyintas kekerasan telah bekerja lebih dari sepuluh tahun di suatu wilayah dan memiliki kepercayaan tinggi di komunitas, namun belum pernah memiliki jalur komunikasi formal dengan Rumah Sakit setempat. Subspesialis Obginsos yang baru bertugas di wilayah tersebut menginisiasi pertemuan awal, mempelajari pendekatan kerja OMS tersebut, dan bersama-sama merancang nota kesepahaman sederhana mengenai alur rujukan dua arah serta jadwal pertemuan evaluasi triwulanan—mengubah hubungan yang sebelumnya bersifat informal dan bergantung pada kenalan pribadi menjadi kemitraan formal yang dapat bertahan meski terjadi pergantian personel di kedua pihak.</w:t>
      </w:r>
    </w:p>
    <w:p>
      <w:pPr>
        <w:pStyle w:val="Heading2"/>
        <w:spacing w:after="120" w:before="280"/>
      </w:pPr>
      <w:r>
        <w:t xml:space="preserve">Pertanyaan Refleksi</w:t>
      </w:r>
    </w:p>
    <w:p>
      <w:pPr>
        <w:spacing w:after="80"/>
        <w:ind w:left="200"/>
      </w:pPr>
      <w:r>
        <w:rPr>
          <w:rFonts w:ascii="Calibri" w:cs="Calibri" w:eastAsia="Calibri" w:hAnsi="Calibri"/>
        </w:rPr>
        <w:t xml:space="preserve">1. </w:t>
      </w:r>
      <w:r>
        <w:rPr>
          <w:rFonts w:ascii="Calibri" w:cs="Calibri" w:eastAsia="Calibri" w:hAnsi="Calibri"/>
        </w:rPr>
        <w:t xml:space="preserve">OMS atau lembaga swadaya apa yang aktif di wilayah kerja Anda, dan kelompok rentan apa yang paling mereka jangkau namun belum terhubung baik dengan layanan Rumah Sakit?</w:t>
      </w:r>
    </w:p>
    <w:p>
      <w:pPr>
        <w:spacing w:after="80"/>
        <w:ind w:left="200"/>
      </w:pPr>
      <w:r>
        <w:rPr>
          <w:rFonts w:ascii="Calibri" w:cs="Calibri" w:eastAsia="Calibri" w:hAnsi="Calibri"/>
        </w:rPr>
        <w:t xml:space="preserve">2. </w:t>
      </w:r>
      <w:r>
        <w:rPr>
          <w:rFonts w:ascii="Calibri" w:cs="Calibri" w:eastAsia="Calibri" w:hAnsi="Calibri"/>
        </w:rPr>
        <w:t xml:space="preserve">Bagaimana Anda akan memastikan kemitraan dengan OMS tetap setara, bukan sekadar menjadikan OMS sebagai penerima rujukan pasif?</w:t>
      </w:r>
    </w:p>
    <w:p>
      <w:r>
        <w:br w:type="page"/>
      </w:r>
    </w:p>
    <w:p>
      <w:pPr>
        <w:pStyle w:val="Heading1"/>
        <w:spacing w:after="200" w:before="0"/>
      </w:pPr>
      <w:r>
        <w:t xml:space="preserve">Bab 6 — Membangun dan Memelihara Jejaring Rujukan Regional</w:t>
      </w:r>
    </w:p>
    <w:p>
      <w:pPr>
        <w:pStyle w:val="Heading2"/>
        <w:spacing w:after="120" w:before="280"/>
      </w:pPr>
      <w:r>
        <w:t xml:space="preserve">6.1 Dari Kolaborasi Kasus per Kasus Menuju Jejaring Sistemik</w:t>
      </w:r>
    </w:p>
    <w:p>
      <w:pPr>
        <w:spacing w:after="140"/>
        <w:jc w:val="both"/>
      </w:pPr>
      <w:r>
        <w:rPr>
          <w:rFonts w:ascii="Calibri" w:cs="Calibri" w:eastAsia="Calibri" w:hAnsi="Calibri"/>
        </w:rPr>
        <w:t xml:space="preserve">Bab-bab sebelumnya membahas kolaborasi dengan masing-masing jenis mitra secara terpisah: Dinas Kesehatan, Dinas Sosial, BKKBN, dan organisasi masyarakat sipil. Namun dalam praktik sehari-hari, seorang Pasien kesehatan reproduksi sosial sering memerlukan lebih dari satu mitra sekaligus, dan kebutuhan ini berulang dari waktu ke waktu, bukan kejadian satu kali. Jejaring rujukan regional adalah struktur yang mengikat berbagai mitra lintas sektor tersebut menjadi satu sistem kerja yang dapat diandalkan, alih-alih mengandalkan koordinasi ad hoc setiap kali kasus muncul.</w:t>
      </w:r>
    </w:p>
    <w:p>
      <w:pPr>
        <w:spacing w:after="140"/>
        <w:jc w:val="both"/>
      </w:pPr>
      <w:r>
        <w:rPr>
          <w:rFonts w:ascii="Calibri" w:cs="Calibri" w:eastAsia="Calibri" w:hAnsi="Calibri"/>
        </w:rPr>
        <w:t xml:space="preserve">Perbedaan mendasar antara kolaborasi kasus per kasus dan jejaring sistemik terletak pada keberlanjutannya. Kolaborasi kasus per kasus efektif untuk menangani satu kejadian, namun rentan hilang ketika personel kunci berpindah tugas. Jejaring sistemik dirancang untuk bertahan melampaui pergantian personel, karena struktur, prosedur, dan kesepakatannya telah didokumentasikan secara formal.</w:t>
      </w:r>
    </w:p>
    <w:p>
      <w:pPr>
        <w:pStyle w:val="Heading3"/>
        <w:spacing w:after="100" w:before="200"/>
      </w:pPr>
      <w:r>
        <w:t xml:space="preserve">Ilustrasi Penerapan</w:t>
      </w:r>
    </w:p>
    <w:p>
      <w:pPr>
        <w:spacing w:after="140"/>
        <w:jc w:val="both"/>
      </w:pPr>
      <w:r>
        <w:rPr>
          <w:rFonts w:ascii="Calibri" w:cs="Calibri" w:eastAsia="Calibri" w:hAnsi="Calibri"/>
        </w:rPr>
        <w:t xml:space="preserve">Bandingkan dua Rumah Sakit yang sama-sama menangani lima kasus kekerasan berbasis gender dalam sebulan. Di Rumah Sakit pertama, setiap kasus ditangani dengan mencari kontak Dinas Sosial dari awal, seringkali melalui pencarian nomor telepon yang berbeda-beda. Di Rumah Sakit kedua, seluruh kasus mengikuti jalur jejaring rujukan yang sudah baku: kontak petugas penghubung, format surat rujukan, dan mekanisme umpan balik yang telah disepakati. Waktu yang dibutuhkan Rumah Sakit kedua untuk merujuk satu kasus jauh lebih singkat, dan konsistensinya tidak bergantung pada siapa yang sedang bertugas.</w:t>
      </w:r>
    </w:p>
    <w:p>
      <w:pPr>
        <w:pStyle w:val="Heading2"/>
        <w:spacing w:after="120" w:before="280"/>
      </w:pPr>
      <w:r>
        <w:t xml:space="preserve">6.2 Elemen Pembangun Jejaring Rujukan Regional</w:t>
      </w:r>
    </w:p>
    <w:p>
      <w:pPr>
        <w:spacing w:after="140"/>
        <w:jc w:val="both"/>
      </w:pPr>
      <w:r>
        <w:rPr>
          <w:rFonts w:ascii="Calibri" w:cs="Calibri" w:eastAsia="Calibri" w:hAnsi="Calibri"/>
          <w:b/>
          <w:bCs/>
        </w:rPr>
        <w:t xml:space="preserve">Pemetaan mitra dan kapasitas (mapping).</w:t>
      </w:r>
      <w:r>
        <w:rPr>
          <w:rFonts w:ascii="Calibri" w:cs="Calibri" w:eastAsia="Calibri" w:hAnsi="Calibri"/>
        </w:rPr>
        <w:t xml:space="preserve"> Langkah pertama membangun jejaring adalah memetakan seluruh mitra potensial di wilayah kerja—Dinas Kesehatan, Dinas Sosial, PPA, kantor BKKBN, Puskesmas, OMS, dan fasilitas kesehatan rujukan lain—beserta kapasitas, kontak penghubung, dan jam operasional masing-masing, termasuk ketersediaan layanan di luar jam kerja untuk kasus gawat darurat.</w:t>
      </w:r>
    </w:p>
    <w:p>
      <w:pPr>
        <w:spacing w:after="140"/>
        <w:jc w:val="both"/>
      </w:pPr>
      <w:r>
        <w:rPr>
          <w:rFonts w:ascii="Calibri" w:cs="Calibri" w:eastAsia="Calibri" w:hAnsi="Calibri"/>
          <w:b/>
          <w:bCs/>
        </w:rPr>
        <w:t xml:space="preserve">Kesepakatan tertulis (nota kesepahaman atau protokol bersama).</w:t>
      </w:r>
      <w:r>
        <w:rPr>
          <w:rFonts w:ascii="Calibri" w:cs="Calibri" w:eastAsia="Calibri" w:hAnsi="Calibri"/>
        </w:rPr>
        <w:t xml:space="preserve"> Jejaring yang tahan lama memerlukan kesepakatan tertulis yang menjelaskan lingkup kolaborasi, jenis kasus yang dirujuk, alur komunikasi, standar waktu tanggap yang diharapkan, dan ketentuan mengenai kerahasiaan data. Kesepakatan tertulis tidak harus rumit secara hukum; yang terpenting adalah kejelasan dan kesediaan seluruh pihak untuk mematuhinya.</w:t>
      </w:r>
    </w:p>
    <w:p>
      <w:pPr>
        <w:spacing w:after="140"/>
        <w:jc w:val="both"/>
      </w:pPr>
      <w:r>
        <w:rPr>
          <w:rFonts w:ascii="Calibri" w:cs="Calibri" w:eastAsia="Calibri" w:hAnsi="Calibri"/>
          <w:b/>
          <w:bCs/>
        </w:rPr>
        <w:t xml:space="preserve">Forum koordinasi berkala.</w:t>
      </w:r>
      <w:r>
        <w:rPr>
          <w:rFonts w:ascii="Calibri" w:cs="Calibri" w:eastAsia="Calibri" w:hAnsi="Calibri"/>
        </w:rPr>
        <w:t xml:space="preserve"> Pertemuan terjadwal—bulanan, triwulanan, atau sesuai kebutuhan wilayah—memungkinkan mitra membahas kasus yang telah dirujuk (dengan menjaga anonimitas bila diperlukan), mengevaluasi hambatan yang muncul, dan memperbarui kesepakatan bila situasi berubah.</w:t>
      </w:r>
    </w:p>
    <w:p>
      <w:pPr>
        <w:spacing w:after="140"/>
        <w:jc w:val="both"/>
      </w:pPr>
      <w:r>
        <w:rPr>
          <w:rFonts w:ascii="Calibri" w:cs="Calibri" w:eastAsia="Calibri" w:hAnsi="Calibri"/>
          <w:b/>
          <w:bCs/>
        </w:rPr>
        <w:t xml:space="preserve">Petugas penghubung tetap (focal point).</w:t>
      </w:r>
      <w:r>
        <w:rPr>
          <w:rFonts w:ascii="Calibri" w:cs="Calibri" w:eastAsia="Calibri" w:hAnsi="Calibri"/>
        </w:rPr>
        <w:t xml:space="preserve"> Setiap lembaga dalam jejaring sebaiknya menunjuk petugas penghubung tetap yang bertanggung jawab menerima dan meneruskan rujukan, sehingga komunikasi tidak bergantung pada satu individu yang kebetulan mengenal individu lain di lembaga mitra.</w:t>
      </w:r>
    </w:p>
    <w:p>
      <w:pPr>
        <w:spacing w:after="140"/>
        <w:jc w:val="both"/>
      </w:pPr>
      <w:r>
        <w:rPr>
          <w:rFonts w:ascii="Calibri" w:cs="Calibri" w:eastAsia="Calibri" w:hAnsi="Calibri"/>
          <w:b/>
          <w:bCs/>
        </w:rPr>
        <w:t xml:space="preserve">Sistem pencatatan rujukan.</w:t>
      </w:r>
      <w:r>
        <w:rPr>
          <w:rFonts w:ascii="Calibri" w:cs="Calibri" w:eastAsia="Calibri" w:hAnsi="Calibri"/>
        </w:rPr>
        <w:t xml:space="preserve"> Jejaring memerlukan sistem pencatatan sederhana—dapat berupa buku register manual atau spreadsheet elektronik—yang mencatat kasus yang dirujuk, ke mana, kapan, dan tindak lanjut yang terjadi, untuk keperluan evaluasi jejaring dan pembelajaran berkelanjutan.</w:t>
      </w:r>
    </w:p>
    <w:p>
      <w:pPr>
        <w:pBdr>
          <w:left w:val="single" w:color="2C3A64" w:sz="24"/>
        </w:pBdr>
        <w:shd w:fill="EDEFF5" w:val="clear"/>
        <w:spacing w:after="40" w:before="120"/>
        <w:ind w:left="200" w:right="200"/>
      </w:pPr>
      <w:r>
        <w:rPr>
          <w:rFonts w:ascii="Calibri" w:cs="Calibri" w:eastAsia="Calibri" w:hAnsi="Calibri"/>
        </w:rPr>
        <w:t xml:space="preserve">Jejaring rujukan yang baik tidak diukur dari banyaknya lembaga yang terlibat, melainkan dari seberapa andal jejaring tersebut merespons kebutuhan Pasien secara konsisten dari waktu ke waktu—termasuk pada saat personel kunci di salah satu lembaga berganti.</w:t>
      </w:r>
    </w:p>
    <w:p>
      <w:pPr>
        <w:pStyle w:val="Heading3"/>
        <w:spacing w:after="100" w:before="200"/>
      </w:pPr>
      <w:r>
        <w:t xml:space="preserve">Ilustrasi Penerapan</w:t>
      </w:r>
    </w:p>
    <w:p>
      <w:pPr>
        <w:spacing w:after="140"/>
        <w:jc w:val="both"/>
      </w:pPr>
      <w:r>
        <w:rPr>
          <w:rFonts w:ascii="Calibri" w:cs="Calibri" w:eastAsia="Calibri" w:hAnsi="Calibri"/>
        </w:rPr>
        <w:t xml:space="preserve">Sebuah kabupaten membangun jejaring rujukan regional dengan lima elemen di atas: memetakan sepuluh mitra potensial, menandatangani nota kesepahaman dengan lima mitra inti, menjadwalkan forum triwulanan, menetapkan satu petugas penghubung di tiap lembaga, dan menggunakan spreadsheet bersama untuk mencatat rujukan. Setelah satu tahun, evaluasi menunjukkan waktu tanggap rujukan kekerasan berbasis gender menurun dari rata-rata lima hari menjadi kurang dari dua hari, sebuah hasil yang dikaitkan langsung dengan kelima elemen struktural tersebut, bukan pada kebetulan atau inisiatif individu semata.</w:t>
      </w:r>
    </w:p>
    <w:p>
      <w:pPr>
        <w:pStyle w:val="Heading2"/>
        <w:spacing w:after="120" w:before="280"/>
      </w:pPr>
      <w:r>
        <w:t xml:space="preserve">6.3 Peran Subspesialis Obginsos sebagai Inisiator dan Pemelihara Jejaring</w:t>
      </w:r>
    </w:p>
    <w:p>
      <w:pPr>
        <w:spacing w:after="140"/>
        <w:jc w:val="both"/>
      </w:pPr>
      <w:r>
        <w:rPr>
          <w:rFonts w:ascii="Calibri" w:cs="Calibri" w:eastAsia="Calibri" w:hAnsi="Calibri"/>
        </w:rPr>
        <w:t xml:space="preserve">Dalam banyak konteks, terutama di wilayah yang belum memiliki jejaring lintas sektor yang mapan, Subspesialis Obginsos yang bekerja di Klaster Masyarakat dapat berperan sebagai inisiator jejaring, memanfaatkan posisinya sebagai narasumber teknis yang dipercaya oleh berbagai sektor. Peran ini menuntut keterampilan yang berbeda dari keterampilan klinis murni: kemampuan memfasilitasi pertemuan lintas sektor, kesabaran menghadapi perbedaan budaya birokrasi antarlembaga, serta kemampuan mendokumentasikan kesepakatan secara jelas dan dapat diakses oleh seluruh pihak.</w:t>
      </w:r>
    </w:p>
    <w:p>
      <w:pPr>
        <w:spacing w:after="140"/>
        <w:jc w:val="both"/>
      </w:pPr>
      <w:r>
        <w:rPr>
          <w:rFonts w:ascii="Calibri" w:cs="Calibri" w:eastAsia="Calibri" w:hAnsi="Calibri"/>
        </w:rPr>
        <w:t xml:space="preserve">Pemeliharaan jejaring yang telah terbentuk sama pentingnya dengan pembentukannya. Jejaring yang dibiarkan tanpa pertemuan rutin, tanpa pembaruan kontak penghubung, atau tanpa evaluasi berkala akan melemah secara perlahan meskipun kesepakatan tertulisnya masih ada di atas kertas. Subspesialis Obginsos perlu menganggap pemeliharaan jejaring sebagai bagian rutin dari praktik profesionalnya, bukan aktivitas tambahan yang dilakukan hanya ketika ada waktu luang.</w:t>
      </w:r>
    </w:p>
    <w:p>
      <w:pPr>
        <w:pStyle w:val="Heading2"/>
        <w:spacing w:after="120" w:before="280"/>
      </w:pPr>
      <w:r>
        <w:t xml:space="preserve">6.4 Mengatasi Keterbatasan di Wilayah dengan Sumber Daya Rendah</w:t>
      </w:r>
    </w:p>
    <w:p>
      <w:pPr>
        <w:spacing w:after="140"/>
        <w:jc w:val="both"/>
      </w:pPr>
      <w:r>
        <w:rPr>
          <w:rFonts w:ascii="Calibri" w:cs="Calibri" w:eastAsia="Calibri" w:hAnsi="Calibri"/>
        </w:rPr>
        <w:t xml:space="preserve">Di wilayah terpencil atau dengan keterbatasan jumlah lembaga mitra, jejaring rujukan regional dapat dibangun secara bertahap: dimulai dari kesepakatan sederhana dengan satu atau dua mitra kunci (misalnya Puskesmas dan satu OMS aktif), kemudian diperluas seiring waktu. Pemanfaatan teknologi komunikasi sederhana—kelompok percakapan daring antarpetugas penghubung, misalnya—dapat menjadi jembatan sementara sebelum sistem informasi yang lebih formal tersedia, dengan tetap memperhatikan keamanan dan kerahasiaan data Pasien dalam setiap komunikasi tersebut.</w:t>
      </w:r>
    </w:p>
    <w:p>
      <w:pPr>
        <w:pStyle w:val="Heading3"/>
        <w:spacing w:after="100" w:before="200"/>
      </w:pPr>
      <w:r>
        <w:t xml:space="preserve">Ilustrasi Penerapan</w:t>
      </w:r>
    </w:p>
    <w:p>
      <w:pPr>
        <w:spacing w:after="140"/>
        <w:jc w:val="both"/>
      </w:pPr>
      <w:r>
        <w:rPr>
          <w:rFonts w:ascii="Calibri" w:cs="Calibri" w:eastAsia="Calibri" w:hAnsi="Calibri"/>
        </w:rPr>
        <w:t xml:space="preserve">Sebuah kabupaten di wilayah kepulauan hanya memiliki satu Rumah Sakit rujukan, satu kantor Dinas Sosial, dan satu OMS aktif yang menjangkau pulau-pulau kecil di sekitarnya. Subspesialis Obginsos yang bertugas di sana memulai jejaring rujukan sederhana dengan menyusun daftar kontak ketiga lembaga, menyepakati alur rujukan dasar melalui pertemuan singkat, dan membentuk kelompok percakapan daring untuk komunikasi cepat antarpetugas penghubung. Setelah satu tahun berjalan, jejaring ini diperluas dengan melibatkan kantor BKKBN kabupaten setelah data menunjukkan kebutuhan koordinasi program keluarga berencana di wilayah kepulauan tersebut.</w:t>
      </w:r>
    </w:p>
    <w:p>
      <w:pPr>
        <w:pStyle w:val="Heading2"/>
        <w:spacing w:after="120" w:before="280"/>
      </w:pPr>
      <w:r>
        <w:t xml:space="preserve">6.5 Evaluasi Kinerja Jejaring</w:t>
      </w:r>
    </w:p>
    <w:p>
      <w:pPr>
        <w:spacing w:after="140"/>
        <w:jc w:val="both"/>
      </w:pPr>
      <w:r>
        <w:rPr>
          <w:rFonts w:ascii="Calibri" w:cs="Calibri" w:eastAsia="Calibri" w:hAnsi="Calibri"/>
        </w:rPr>
        <w:t xml:space="preserve">Jejaring rujukan regional perlu dievaluasi secara berkala menggunakan indikator sederhana namun bermakna: jumlah kasus yang dirujuk per periode, waktu tanggap rata-rata dari rujukan hingga kontak pertama dengan mitra penerima, proporsi rujukan yang memperoleh umpan balik, serta kepuasan Pasien terhadap proses rujukan yang dialaminya sejauh dapat diperoleh secara etis. Indikator ini tidak dimaksudkan untuk menilai kinerja satu lembaga secara terpisah, melainkan kinerja jejaring sebagai satu kesatuan sistem, sesuai prinsip akuntabilitas bersama yang telah dibahas pada Bab 1.</w:t>
      </w:r>
    </w:p>
    <w:p>
      <w:pPr>
        <w:spacing w:after="140"/>
        <w:jc w:val="both"/>
      </w:pPr>
      <w:r>
        <w:rPr>
          <w:rFonts w:ascii="Calibri" w:cs="Calibri" w:eastAsia="Calibri" w:hAnsi="Calibri"/>
        </w:rPr>
        <w:t xml:space="preserve">Evaluasi yang jujur mengenai kelemahan jejaring—termasuk mengakui ketika suatu mitra secara konsisten tidak responsif atau ketika suatu jalur rujukan jarang digunakan karena tidak praktis—lebih bermanfaat dibandingkan laporan yang hanya menonjolkan keberhasilan, karena perbaikan jejaring hanya mungkin terjadi bila kelemahannya diketahui secara terbuka oleh seluruh anggota forum koordinasi.</w:t>
      </w:r>
    </w:p>
    <w:p>
      <w:pPr>
        <w:pStyle w:val="Heading2"/>
        <w:spacing w:after="120" w:before="280"/>
      </w:pPr>
      <w:r>
        <w:t xml:space="preserve">6.6 Transisi Kepemimpinan Jejaring</w:t>
      </w:r>
    </w:p>
    <w:p>
      <w:pPr>
        <w:spacing w:after="140"/>
        <w:jc w:val="both"/>
      </w:pPr>
      <w:r>
        <w:rPr>
          <w:rFonts w:ascii="Calibri" w:cs="Calibri" w:eastAsia="Calibri" w:hAnsi="Calibri"/>
        </w:rPr>
        <w:t xml:space="preserve">Jejaring yang terlalu bergantung pada satu individu sebagai penggerak utama berisiko melemah drastis ketika individu tersebut pindah tugas atau pensiun. Praktik yang baik mencakup penyiapan kader penerus sejak awal—misalnya melibatkan lebih dari satu Subspesialis Obginsos atau staf Rumah Sakit lain dalam pengelolaan jejaring, mendokumentasikan seluruh kesepakatan dan kontak secara tertulis dan dapat diwariskan, serta menjadikan forum koordinasi sebagai milik bersama seluruh anggota, bukan milik satu penggagas.</w:t>
      </w:r>
    </w:p>
    <w:p>
      <w:pPr>
        <w:pStyle w:val="Heading3"/>
        <w:spacing w:after="100" w:before="200"/>
      </w:pPr>
      <w:r>
        <w:t xml:space="preserve">Ilustrasi Penerapan</w:t>
      </w:r>
    </w:p>
    <w:p>
      <w:pPr>
        <w:spacing w:after="140"/>
        <w:jc w:val="both"/>
      </w:pPr>
      <w:r>
        <w:rPr>
          <w:rFonts w:ascii="Calibri" w:cs="Calibri" w:eastAsia="Calibri" w:hAnsi="Calibri"/>
        </w:rPr>
        <w:t xml:space="preserve">Seorang Subspesialis Obginsos yang telah membangun jejaring rujukan regional selama lima tahun dipindahtugaskan ke wilayah lain. Karena seluruh kesepakatan, kontak, dan prosedur telah didokumentasikan secara tertulis dan dua staf Rumah Sakit lain telah dilibatkan dalam pengelolaan jejaring sejak dua tahun sebelumnya, transisi kepemimpinan berjalan mulus tanpa jejaring tersebut runtuh—berbeda dengan skenario yang dibahas pada studi kasus kegagalan di Bab 7, di mana ketiadaan dokumentasi menyebabkan hilangnya kesinambungan.</w:t>
      </w:r>
    </w:p>
    <w:p>
      <w:pPr>
        <w:pStyle w:val="Heading2"/>
        <w:spacing w:after="120" w:before="280"/>
      </w:pPr>
      <w:r>
        <w:t xml:space="preserve">Ringkasan Poin Kunci</w:t>
      </w:r>
    </w:p>
    <w:p>
      <w:pPr>
        <w:pStyle w:val="ListParagraph"/>
        <w:numPr>
          <w:ilvl w:val="0"/>
          <w:numId w:val="7"/>
        </w:numPr>
        <w:spacing w:after="60"/>
      </w:pPr>
      <w:r>
        <w:rPr>
          <w:rFonts w:ascii="Calibri" w:cs="Calibri" w:eastAsia="Calibri" w:hAnsi="Calibri"/>
        </w:rPr>
        <w:t xml:space="preserve">Jejaring rujukan regional mengikat kolaborasi lintas sektor menjadi sistem yang tahan terhadap pergantian personel, berbeda dari kolaborasi kasus per kasus yang rentan hilang.</w:t>
      </w:r>
    </w:p>
    <w:p>
      <w:pPr>
        <w:pStyle w:val="ListParagraph"/>
        <w:numPr>
          <w:ilvl w:val="0"/>
          <w:numId w:val="7"/>
        </w:numPr>
        <w:spacing w:after="60"/>
      </w:pPr>
      <w:r>
        <w:rPr>
          <w:rFonts w:ascii="Calibri" w:cs="Calibri" w:eastAsia="Calibri" w:hAnsi="Calibri"/>
        </w:rPr>
        <w:t xml:space="preserve">Elemen pembangun jejaring: pemetaan mitra, kesepakatan tertulis, forum koordinasi berkala, petugas penghubung tetap, dan sistem pencatatan rujukan.</w:t>
      </w:r>
    </w:p>
    <w:p>
      <w:pPr>
        <w:pStyle w:val="ListParagraph"/>
        <w:numPr>
          <w:ilvl w:val="0"/>
          <w:numId w:val="7"/>
        </w:numPr>
        <w:spacing w:after="60"/>
      </w:pPr>
      <w:r>
        <w:rPr>
          <w:rFonts w:ascii="Calibri" w:cs="Calibri" w:eastAsia="Calibri" w:hAnsi="Calibri"/>
        </w:rPr>
        <w:t xml:space="preserve">Subspesialis Obginsos dapat berperan sebagai inisiator sekaligus pemelihara jejaring, dengan pemeliharaan yang sama pentingnya dengan pembentukan awal.</w:t>
      </w:r>
    </w:p>
    <w:p>
      <w:pPr>
        <w:pStyle w:val="ListParagraph"/>
        <w:numPr>
          <w:ilvl w:val="0"/>
          <w:numId w:val="7"/>
        </w:numPr>
        <w:spacing w:after="60"/>
      </w:pPr>
      <w:r>
        <w:rPr>
          <w:rFonts w:ascii="Calibri" w:cs="Calibri" w:eastAsia="Calibri" w:hAnsi="Calibri"/>
        </w:rPr>
        <w:t xml:space="preserve">Di wilayah dengan sumber daya terbatas, jejaring dapat dibangun bertahap mulai dari mitra kunci yang paling relevan.</w:t>
      </w:r>
    </w:p>
    <w:p>
      <w:pPr>
        <w:pStyle w:val="ListParagraph"/>
        <w:numPr>
          <w:ilvl w:val="0"/>
          <w:numId w:val="7"/>
        </w:numPr>
        <w:spacing w:after="60"/>
      </w:pPr>
      <w:r>
        <w:rPr>
          <w:rFonts w:ascii="Calibri" w:cs="Calibri" w:eastAsia="Calibri" w:hAnsi="Calibri"/>
        </w:rPr>
        <w:t xml:space="preserve">Evaluasi kinerja jejaring dan penyiapan transisi kepemimpinan sejak awal mencegah keruntuhan jejaring akibat pergantian personel.</w:t>
      </w:r>
    </w:p>
    <w:p>
      <w:pPr>
        <w:pStyle w:val="Heading2"/>
        <w:spacing w:after="120" w:before="280"/>
      </w:pPr>
      <w:r>
        <w:t xml:space="preserve">Vignette</w:t>
      </w:r>
    </w:p>
    <w:p>
      <w:pPr>
        <w:spacing w:after="140"/>
        <w:jc w:val="both"/>
      </w:pPr>
      <w:r>
        <w:rPr>
          <w:rFonts w:ascii="Calibri" w:cs="Calibri" w:eastAsia="Calibri" w:hAnsi="Calibri"/>
        </w:rPr>
        <w:t xml:space="preserve">Sebuah kabupaten di wilayah pegunungan membangun jejaring rujukan regional yang melibatkan tujuh mitra dan berjalan baik selama tiga tahun. Ketika dilakukan evaluasi tahunan, forum koordinasi menemukan bahwa satu mitra—kantor cabang BKKBN—jarang merespons rujukan dalam waktu yang disepakati. Alih-alih menyembunyikan temuan ini demi menjaga hubungan baik, ketua forum koordinasi mengangkatnya secara terbuka dalam pertemuan, dan bersama-sama merumuskan penyebabnya: kantor cabang tersebut kekurangan staf sejak enam bulan terakhir. Forum kemudian menyesuaikan alur rujukan sementara sambil mengadvokasi penambahan staf ke kantor BKKBN kabupaten, menunjukkan bagaimana evaluasi yang jujur menghasilkan perbaikan nyata, bukan sekadar laporan formalitas.</w:t>
      </w:r>
    </w:p>
    <w:p>
      <w:pPr>
        <w:pStyle w:val="Heading2"/>
        <w:spacing w:after="120" w:before="280"/>
      </w:pPr>
      <w:r>
        <w:t xml:space="preserve">Pertanyaan Refleksi</w:t>
      </w:r>
    </w:p>
    <w:p>
      <w:pPr>
        <w:spacing w:after="80"/>
        <w:ind w:left="200"/>
      </w:pPr>
      <w:r>
        <w:rPr>
          <w:rFonts w:ascii="Calibri" w:cs="Calibri" w:eastAsia="Calibri" w:hAnsi="Calibri"/>
        </w:rPr>
        <w:t xml:space="preserve">1. </w:t>
      </w:r>
      <w:r>
        <w:rPr>
          <w:rFonts w:ascii="Calibri" w:cs="Calibri" w:eastAsia="Calibri" w:hAnsi="Calibri"/>
        </w:rPr>
        <w:t xml:space="preserve">Jika Anda harus memulai jejaring rujukan dari nol di wilayah kerja Anda, mitra mana yang akan Anda prioritaskan terlebih dahulu, dan mengapa?</w:t>
      </w:r>
    </w:p>
    <w:p>
      <w:pPr>
        <w:spacing w:after="80"/>
        <w:ind w:left="200"/>
      </w:pPr>
      <w:r>
        <w:rPr>
          <w:rFonts w:ascii="Calibri" w:cs="Calibri" w:eastAsia="Calibri" w:hAnsi="Calibri"/>
        </w:rPr>
        <w:t xml:space="preserve">2. </w:t>
      </w:r>
      <w:r>
        <w:rPr>
          <w:rFonts w:ascii="Calibri" w:cs="Calibri" w:eastAsia="Calibri" w:hAnsi="Calibri"/>
        </w:rPr>
        <w:t xml:space="preserve">Mekanisme apa yang akan Anda gunakan untuk memastikan jejaring yang telah terbentuk tetap berfungsi meskipun terjadi pergantian petugas penghubung di salah satu lembaga mitra?</w:t>
      </w:r>
    </w:p>
    <w:p>
      <w:r>
        <w:br w:type="page"/>
      </w:r>
    </w:p>
    <w:p>
      <w:pPr>
        <w:pStyle w:val="Heading1"/>
        <w:spacing w:after="200" w:before="0"/>
      </w:pPr>
      <w:r>
        <w:t xml:space="preserve">Bab 7 — Studi Kasus Kolaborasi Multipihak yang Berhasil dan Gagal</w:t>
      </w:r>
    </w:p>
    <w:p>
      <w:pPr>
        <w:pStyle w:val="Heading2"/>
        <w:spacing w:after="120" w:before="280"/>
      </w:pPr>
      <w:r>
        <w:t xml:space="preserve">7.1 Tujuan Bab</w:t>
      </w:r>
    </w:p>
    <w:p>
      <w:pPr>
        <w:spacing w:after="140"/>
        <w:jc w:val="both"/>
      </w:pPr>
      <w:r>
        <w:rPr>
          <w:rFonts w:ascii="Calibri" w:cs="Calibri" w:eastAsia="Calibri" w:hAnsi="Calibri"/>
        </w:rPr>
        <w:t xml:space="preserve">Bab ini menyatukan prinsip-prinsip yang telah dibahas pada Bab 1 hingga Bab 6 melalui dua studi kasus naratif yang lebih panjang: satu kasus yang menggambarkan kolaborasi lintas sektor yang berhasil, dan satu kasus yang menggambarkan kegagalan kolaborasi beserta pembelajaran yang dapat diambil. Studi kasus ini bersifat komposit dan disusun untuk tujuan pendidikan, mewakili pola yang umum ditemui dalam praktik kesehatan reproduksi sosial di Indonesia, bukan menggambarkan peristiwa atau individu tertentu.</w:t>
      </w:r>
    </w:p>
    <w:p>
      <w:pPr>
        <w:pStyle w:val="Heading2"/>
        <w:spacing w:after="120" w:before="280"/>
      </w:pPr>
      <w:r>
        <w:t xml:space="preserve">7.2 Studi Kasus 1 — Kolaborasi yang Berhasil: Penanganan Kehamilan Remaja Berisiko Tinggi Berbasis Jejaring Lintas Sektor</w:t>
      </w:r>
    </w:p>
    <w:p>
      <w:pPr>
        <w:spacing w:after="140"/>
        <w:jc w:val="both"/>
      </w:pPr>
      <w:r>
        <w:rPr>
          <w:rFonts w:ascii="Calibri" w:cs="Calibri" w:eastAsia="Calibri" w:hAnsi="Calibri"/>
        </w:rPr>
        <w:t xml:space="preserve">Seorang remaja berusia 16 tahun datang ke Puskesmas dengan kehamilan berusia 28 minggu, tanpa pemeriksaan kehamilan sebelumnya, dan diketahui putus sekolah sejak kehamilan diketahui keluarganya. Kader Keluarga Berencana yang menjadi bagian jejaring BKKBN di desa tersebut adalah pihak pertama yang menyadari kondisi ini melalui kunjungan rumah rutin, dan segera menghubungi petugas penghubung Puskesmas sesuai alur yang telah disepakati dalam jejaring rujukan regional setempat.</w:t>
      </w:r>
    </w:p>
    <w:p>
      <w:pPr>
        <w:spacing w:after="140"/>
        <w:jc w:val="both"/>
      </w:pPr>
      <w:r>
        <w:rPr>
          <w:rFonts w:ascii="Calibri" w:cs="Calibri" w:eastAsia="Calibri" w:hAnsi="Calibri"/>
        </w:rPr>
        <w:t xml:space="preserve">Puskesmas merujuk Pasien ke Rumah Sakit karena usia kehamilan dan risiko komplikasi pada kehamilan remaja. Di Rumah Sakit, Subspesialis Obginsos melakukan asesmen biopsikososial menyeluruh, menemukan bahwa Pasien mengalami tekanan psikologis akibat stigma keluarga dan risiko putus sekolah permanen. Dengan persetujuan Pasien dan orang tuanya, Subspesialis Obginsos merujuk kasus ini secara paralel ke tiga mitra: Dinas Sosial untuk asesmen kesejahteraan dan kemungkinan bantuan sosial, OMS lokal yang memiliki program pendampingan remaja hamil untuk dukungan psikososial berkelanjutan, dan kembali ke Puskesmas untuk pemeriksaan kehamilan rutin setelah kondisi stabil.</w:t>
      </w:r>
    </w:p>
    <w:p>
      <w:pPr>
        <w:spacing w:after="140"/>
        <w:jc w:val="both"/>
      </w:pPr>
      <w:r>
        <w:rPr>
          <w:rFonts w:ascii="Calibri" w:cs="Calibri" w:eastAsia="Calibri" w:hAnsi="Calibri"/>
        </w:rPr>
        <w:t xml:space="preserve">Forum koordinasi triwulanan yang telah menjadi bagian tetap jejaring rujukan regional di wilayah tersebut membahas kasus ini (secara anonim) tiga bulan kemudian, mengevaluasi bahwa proses rujukan berjalan lancar dalam waktu kurang dari dua minggu sejak kasus terdeteksi kader hingga seluruh mitra terlibat aktif—jauh lebih cepat dibandingkan kasus serupa sebelum jejaring formal terbentuk, yang sebelumnya memerlukan waktu berbulan-bulan karena bergantung pada inisiatif individu yang kebetulan saling mengenal.</w:t>
      </w:r>
    </w:p>
    <w:p>
      <w:pPr>
        <w:spacing w:after="140"/>
        <w:jc w:val="both"/>
      </w:pPr>
      <w:r>
        <w:rPr>
          <w:rFonts w:ascii="Calibri" w:cs="Calibri" w:eastAsia="Calibri" w:hAnsi="Calibri"/>
          <w:b/>
          <w:bCs/>
        </w:rPr>
        <w:t xml:space="preserve">Faktor keberhasilan yang dapat diidentifikasi:</w:t>
      </w:r>
      <w:r>
        <w:rPr>
          <w:rFonts w:ascii="Calibri" w:cs="Calibri" w:eastAsia="Calibri" w:hAnsi="Calibri"/>
        </w:rPr>
        <w:t xml:space="preserve"> jejaring rujukan regional yang telah terbentuk sebelumnya (Bab 6), kejelasan peran masing-masing mitra tanpa tumpang tindih (Bab 1), persetujuan Pasien yang dijaga sepanjang proses (Bab 3), serta pemanfaatan jejaring kader BKKBN untuk deteksi dini (Bab 4).</w:t>
      </w:r>
    </w:p>
    <w:p>
      <w:pPr>
        <w:pStyle w:val="Heading2"/>
        <w:spacing w:after="120" w:before="280"/>
      </w:pPr>
      <w:r>
        <w:t xml:space="preserve">7.3 Studi Kasus 2 — Kolaborasi yang Gagal: Terputusnya Rujukan Korban Kekerasan karena Ketiadaan Mekanisme Formal</w:t>
      </w:r>
    </w:p>
    <w:p>
      <w:pPr>
        <w:spacing w:after="140"/>
        <w:jc w:val="both"/>
      </w:pPr>
      <w:r>
        <w:rPr>
          <w:rFonts w:ascii="Calibri" w:cs="Calibri" w:eastAsia="Calibri" w:hAnsi="Calibri"/>
        </w:rPr>
        <w:t xml:space="preserve">Seorang Pasien dewasa datang ke unit gawat darurat Rumah Sakit dengan cedera akibat kekerasan dalam rumah tangga. Subspesialis Obginsos yang bertugas melakukan tata laksana klinis dan dokumentasi forensik dasar, kemudian secara lisan menyarankan Pasien menghubungi kantor Dinas Sosial setempat tanpa memberikan surat rujukan tertulis atau kontak petugas penghubung yang jelas, karena pada saat itu Rumah Sakit tersebut belum memiliki nota kesepahaman formal dengan Dinas Sosial maupun PPA di wilayahnya.</w:t>
      </w:r>
    </w:p>
    <w:p>
      <w:pPr>
        <w:spacing w:after="140"/>
        <w:jc w:val="both"/>
      </w:pPr>
      <w:r>
        <w:rPr>
          <w:rFonts w:ascii="Calibri" w:cs="Calibri" w:eastAsia="Calibri" w:hAnsi="Calibri"/>
        </w:rPr>
        <w:t xml:space="preserve">Pasien, dalam kondisi trauma dan tanpa dukungan transportasi, tidak berhasil menemukan kantor Dinas Sosial yang dimaksud dan tidak kembali untuk kontrol lanjutan. Tiga bulan kemudian, Pasien kembali ke Rumah Sakit yang sama dengan cedera yang lebih berat akibat kekerasan berulang. Evaluasi internal Rumah Sakit atas kasus ini—dilakukan setelah kejadian kedua—mengidentifikasi bahwa ketiadaan jalur rujukan formal, ketiadaan dokumen tertulis, dan ketiadaan mekanisme umpan balik menjadi penyebab utama terputusnya pendampingan Pasien pada kesempatan pertama.</w:t>
      </w:r>
    </w:p>
    <w:p>
      <w:pPr>
        <w:spacing w:after="140"/>
        <w:jc w:val="both"/>
      </w:pPr>
      <w:r>
        <w:rPr>
          <w:rFonts w:ascii="Calibri" w:cs="Calibri" w:eastAsia="Calibri" w:hAnsi="Calibri"/>
          <w:b/>
          <w:bCs/>
        </w:rPr>
        <w:t xml:space="preserve">Faktor kegagalan yang dapat diidentifikasi:</w:t>
      </w:r>
      <w:r>
        <w:rPr>
          <w:rFonts w:ascii="Calibri" w:cs="Calibri" w:eastAsia="Calibri" w:hAnsi="Calibri"/>
        </w:rPr>
        <w:t xml:space="preserve"> ketiadaan jejaring rujukan regional yang terstruktur (bertentangan dengan prinsip pada Bab 6), rujukan yang bersifat lisan dan tidak terdokumentasi tanpa kejelasan kontak penghubung (bertentangan dengan prinsip pada Bab 3), serta ketiadaan mekanisme umpan balik yang memungkinkan Rumah Sakit mengetahui bahwa rujukan tidak pernah terlaksana (bertentangan dengan prinsip kesinambungan layanan pada Bab 1).</w:t>
      </w:r>
    </w:p>
    <w:p>
      <w:pPr>
        <w:pBdr>
          <w:left w:val="single" w:color="2C3A64" w:sz="24"/>
        </w:pBdr>
        <w:shd w:fill="EDEFF5" w:val="clear"/>
        <w:spacing w:after="40" w:before="120"/>
        <w:ind w:left="200" w:right="200"/>
      </w:pPr>
      <w:r>
        <w:rPr>
          <w:rFonts w:ascii="Calibri" w:cs="Calibri" w:eastAsia="Calibri" w:hAnsi="Calibri"/>
        </w:rPr>
        <w:t xml:space="preserve">Perbandingan kedua kasus menunjukkan bahwa perbedaan keberhasilan dan kegagalan kolaborasi lintas sektor jarang terletak pada niat baik individu petugas, yang pada kedua kasus di atas sama-sama berupaya membantu Pasien. Perbedaan yang menentukan terletak pada ada tidaknya struktur formal—jejaring, nota kesepahaman, petugas penghubung, dan mekanisme umpan balik—yang membuat pertolongan tidak bergantung sepenuhnya pada kemampuan Pasien sendiri untuk menavigasi sistem yang terfragmentasi.</w:t>
      </w:r>
    </w:p>
    <w:p>
      <w:pPr>
        <w:pStyle w:val="Heading2"/>
        <w:spacing w:after="120" w:before="280"/>
      </w:pPr>
      <w:r>
        <w:t xml:space="preserve">7.4 Pembelajaran Lintas Kasus</w:t>
      </w:r>
    </w:p>
    <w:p>
      <w:pPr>
        <w:spacing w:after="140"/>
        <w:jc w:val="both"/>
      </w:pPr>
      <w:r>
        <w:rPr>
          <w:rFonts w:ascii="Calibri" w:cs="Calibri" w:eastAsia="Calibri" w:hAnsi="Calibri"/>
        </w:rPr>
        <w:t xml:space="preserve">Kedua studi kasus di atas, bila dibaca bersama seluruh bab dalam buku ini, menegaskan satu pesan sentral: kolaborasi lintas sektor yang efektif bukan hasil kebetulan atau semata bergantung pada kebaikan hati individu petugas di lapangan, melainkan hasil dari investasi sadar dalam membangun struktur—kejelasan peran, kesepakatan tertulis, jejaring yang dipelihara, dan mekanisme umpan balik yang konsisten. Subspesialis Obginsos yang memahami hal ini akan menempatkan pembangunan dan pemeliharaan struktur kolaborasi sebagai bagian integral dari kompetensi profesionalnya di Klaster Masyarakat, setara pentingnya dengan kompetensi klinis itu sendiri.</w:t>
      </w:r>
    </w:p>
    <w:p>
      <w:pPr>
        <w:pStyle w:val="Heading2"/>
        <w:spacing w:after="120" w:before="280"/>
      </w:pPr>
      <w:r>
        <w:t xml:space="preserve">Ringkasan Poin Kunci</w:t>
      </w:r>
    </w:p>
    <w:p>
      <w:pPr>
        <w:pStyle w:val="ListParagraph"/>
        <w:numPr>
          <w:ilvl w:val="0"/>
          <w:numId w:val="8"/>
        </w:numPr>
        <w:spacing w:after="60"/>
      </w:pPr>
      <w:r>
        <w:rPr>
          <w:rFonts w:ascii="Calibri" w:cs="Calibri" w:eastAsia="Calibri" w:hAnsi="Calibri"/>
        </w:rPr>
        <w:t xml:space="preserve">Kolaborasi yang berhasil ditandai oleh jejaring rujukan yang telah terbentuk sebelumnya, kejelasan peran, persetujuan Pasien yang terjaga, dan pemanfaatan jejaring deteksi dini komunitas.</w:t>
      </w:r>
    </w:p>
    <w:p>
      <w:pPr>
        <w:pStyle w:val="ListParagraph"/>
        <w:numPr>
          <w:ilvl w:val="0"/>
          <w:numId w:val="8"/>
        </w:numPr>
        <w:spacing w:after="60"/>
      </w:pPr>
      <w:r>
        <w:rPr>
          <w:rFonts w:ascii="Calibri" w:cs="Calibri" w:eastAsia="Calibri" w:hAnsi="Calibri"/>
        </w:rPr>
        <w:t xml:space="preserve">Kolaborasi yang gagal sering disebabkan bukan oleh kurangnya niat baik, melainkan ketiadaan struktur formal: dokumentasi rujukan, kontak penghubung yang jelas, dan mekanisme umpan balik.</w:t>
      </w:r>
    </w:p>
    <w:p>
      <w:pPr>
        <w:pStyle w:val="ListParagraph"/>
        <w:numPr>
          <w:ilvl w:val="0"/>
          <w:numId w:val="8"/>
        </w:numPr>
        <w:spacing w:after="60"/>
      </w:pPr>
      <w:r>
        <w:rPr>
          <w:rFonts w:ascii="Calibri" w:cs="Calibri" w:eastAsia="Calibri" w:hAnsi="Calibri"/>
        </w:rPr>
        <w:t xml:space="preserve">Investasi dalam struktur kolaborasi lintas sektor merupakan bagian integral kompetensi profesional Subspesialis Obginsos di Klaster Masyarakat.</w:t>
      </w:r>
    </w:p>
    <w:p>
      <w:pPr>
        <w:pStyle w:val="Heading2"/>
        <w:spacing w:after="120" w:before="280"/>
      </w:pPr>
      <w:r>
        <w:t xml:space="preserve">Pertanyaan Refleksi</w:t>
      </w:r>
    </w:p>
    <w:p>
      <w:pPr>
        <w:spacing w:after="80"/>
        <w:ind w:left="200"/>
      </w:pPr>
      <w:r>
        <w:rPr>
          <w:rFonts w:ascii="Calibri" w:cs="Calibri" w:eastAsia="Calibri" w:hAnsi="Calibri"/>
        </w:rPr>
        <w:t xml:space="preserve">1. </w:t>
      </w:r>
      <w:r>
        <w:rPr>
          <w:rFonts w:ascii="Calibri" w:cs="Calibri" w:eastAsia="Calibri" w:hAnsi="Calibri"/>
        </w:rPr>
        <w:t xml:space="preserve">Dari kedua studi kasus di atas, prinsip mana dari Bab 1 hingga Bab 6 yang paling relevan diterapkan segera di wilayah kerja Anda?</w:t>
      </w:r>
    </w:p>
    <w:p>
      <w:pPr>
        <w:spacing w:after="80"/>
        <w:ind w:left="200"/>
      </w:pPr>
      <w:r>
        <w:rPr>
          <w:rFonts w:ascii="Calibri" w:cs="Calibri" w:eastAsia="Calibri" w:hAnsi="Calibri"/>
        </w:rPr>
        <w:t xml:space="preserve">2. </w:t>
      </w:r>
      <w:r>
        <w:rPr>
          <w:rFonts w:ascii="Calibri" w:cs="Calibri" w:eastAsia="Calibri" w:hAnsi="Calibri"/>
        </w:rPr>
        <w:t xml:space="preserve">Jika kasus kedua (kolaborasi gagal) terjadi di fasilitas Anda, langkah struktural apa yang akan Anda usulkan agar kejadian serupa tidak terulang?</w:t>
      </w:r>
    </w:p>
    <w:p>
      <w:r>
        <w:br w:type="page"/>
      </w:r>
    </w:p>
    <w:p>
      <w:pPr>
        <w:pStyle w:val="Heading1"/>
        <w:spacing w:after="200" w:before="0"/>
      </w:pPr>
      <w:r>
        <w:t xml:space="preserve">Glosarium</w:t>
      </w:r>
    </w:p>
    <w:p>
      <w:pPr>
        <w:spacing w:after="140"/>
        <w:jc w:val="both"/>
      </w:pPr>
      <w:r>
        <w:rPr>
          <w:rFonts w:ascii="Calibri" w:cs="Calibri" w:eastAsia="Calibri" w:hAnsi="Calibri"/>
          <w:b/>
          <w:bCs/>
        </w:rPr>
        <w:t xml:space="preserve">BKKBN (Badan Kependudukan dan Keluarga Berencana Nasional)</w:t>
      </w:r>
      <w:r>
        <w:rPr>
          <w:rFonts w:ascii="Calibri" w:cs="Calibri" w:eastAsia="Calibri" w:hAnsi="Calibri"/>
        </w:rPr>
        <w:t xml:space="preserve"> — lembaga pemerintah nonkementerian yang memegang mandat kependudukan dan keluarga berencana berskala nasional, termasuk distribusi kontrasepsi dan program percepatan penurunan stunting.</w:t>
      </w:r>
    </w:p>
    <w:p>
      <w:pPr>
        <w:spacing w:after="140"/>
        <w:jc w:val="both"/>
      </w:pPr>
      <w:r>
        <w:rPr>
          <w:rFonts w:ascii="Calibri" w:cs="Calibri" w:eastAsia="Calibri" w:hAnsi="Calibri"/>
          <w:b/>
          <w:bCs/>
        </w:rPr>
        <w:t xml:space="preserve">Dinas Kesehatan</w:t>
      </w:r>
      <w:r>
        <w:rPr>
          <w:rFonts w:ascii="Calibri" w:cs="Calibri" w:eastAsia="Calibri" w:hAnsi="Calibri"/>
        </w:rPr>
        <w:t xml:space="preserve"> — perangkat daerah kabupaten/kota atau provinsi yang bertanggung jawab atas agregasi data kesehatan wilayah, pengawasan mutu layanan, dan koordinasi lintas sektor di tingkat daerah.</w:t>
      </w:r>
    </w:p>
    <w:p>
      <w:pPr>
        <w:spacing w:after="140"/>
        <w:jc w:val="both"/>
      </w:pPr>
      <w:r>
        <w:rPr>
          <w:rFonts w:ascii="Calibri" w:cs="Calibri" w:eastAsia="Calibri" w:hAnsi="Calibri"/>
          <w:b/>
          <w:bCs/>
        </w:rPr>
        <w:t xml:space="preserve">Dinas Sosial</w:t>
      </w:r>
      <w:r>
        <w:rPr>
          <w:rFonts w:ascii="Calibri" w:cs="Calibri" w:eastAsia="Calibri" w:hAnsi="Calibri"/>
        </w:rPr>
        <w:t xml:space="preserve"> — perangkat daerah yang memegang mandat asesmen kesejahteraan sosial, penyaluran bantuan sosial, dan pendampingan psikososial-hukum bagi kelompok rentan, termasuk perempuan dan anak korban kekerasan.</w:t>
      </w:r>
    </w:p>
    <w:p>
      <w:pPr>
        <w:spacing w:after="140"/>
        <w:jc w:val="both"/>
      </w:pPr>
      <w:r>
        <w:rPr>
          <w:rFonts w:ascii="Calibri" w:cs="Calibri" w:eastAsia="Calibri" w:hAnsi="Calibri"/>
          <w:b/>
          <w:bCs/>
        </w:rPr>
        <w:t xml:space="preserve">Feedback loop (mekanisme umpan balik)</w:t>
      </w:r>
      <w:r>
        <w:rPr>
          <w:rFonts w:ascii="Calibri" w:cs="Calibri" w:eastAsia="Calibri" w:hAnsi="Calibri"/>
        </w:rPr>
        <w:t xml:space="preserve"> — mekanisme yang memastikan lembaga perujuk mengetahui tindak lanjut atas rujukan yang telah diberikan kepada lembaga penerima, sehingga kesinambungan layanan lintas sektor dapat dipantau.</w:t>
      </w:r>
    </w:p>
    <w:p>
      <w:pPr>
        <w:spacing w:after="140"/>
        <w:jc w:val="both"/>
      </w:pPr>
      <w:r>
        <w:rPr>
          <w:rFonts w:ascii="Calibri" w:cs="Calibri" w:eastAsia="Calibri" w:hAnsi="Calibri"/>
          <w:b/>
          <w:bCs/>
        </w:rPr>
        <w:t xml:space="preserve">Focal point (petugas penghubung)</w:t>
      </w:r>
      <w:r>
        <w:rPr>
          <w:rFonts w:ascii="Calibri" w:cs="Calibri" w:eastAsia="Calibri" w:hAnsi="Calibri"/>
        </w:rPr>
        <w:t xml:space="preserve"> — petugas tetap yang ditunjuk suatu lembaga untuk menerima dan meneruskan rujukan lintas sektor, sehingga komunikasi tidak bergantung pada relasi personal individu.</w:t>
      </w:r>
    </w:p>
    <w:p>
      <w:pPr>
        <w:spacing w:after="140"/>
        <w:jc w:val="both"/>
      </w:pPr>
      <w:r>
        <w:rPr>
          <w:rFonts w:ascii="Calibri" w:cs="Calibri" w:eastAsia="Calibri" w:hAnsi="Calibri"/>
          <w:b/>
          <w:bCs/>
        </w:rPr>
        <w:t xml:space="preserve">Jejaring rujukan regional</w:t>
      </w:r>
      <w:r>
        <w:rPr>
          <w:rFonts w:ascii="Calibri" w:cs="Calibri" w:eastAsia="Calibri" w:hAnsi="Calibri"/>
        </w:rPr>
        <w:t xml:space="preserve"> — struktur formal yang mengikat berbagai mitra lintas sektor di suatu wilayah menjadi satu sistem kerja sama yang dapat diandalkan dan tahan terhadap pergantian personel.</w:t>
      </w:r>
    </w:p>
    <w:p>
      <w:pPr>
        <w:spacing w:after="140"/>
        <w:jc w:val="both"/>
      </w:pPr>
      <w:r>
        <w:rPr>
          <w:rFonts w:ascii="Calibri" w:cs="Calibri" w:eastAsia="Calibri" w:hAnsi="Calibri"/>
          <w:b/>
          <w:bCs/>
        </w:rPr>
        <w:t xml:space="preserve">Kategori A/B/C/D</w:t>
      </w:r>
      <w:r>
        <w:rPr>
          <w:rFonts w:ascii="Calibri" w:cs="Calibri" w:eastAsia="Calibri" w:hAnsi="Calibri"/>
        </w:rPr>
        <w:t xml:space="preserve"> — klasifikasi kewenangan klinis Subspesialis Obginsos mengacu pada Matriks Kewenangan Klinis Dokumen 1 (Seri Pedoman RS); tidak didefinisikan ulang dalam konteks kolaborasi lintas sektor, melainkan digunakan sebagai rujukan tingkat kewenangan tindakan.</w:t>
      </w:r>
    </w:p>
    <w:p>
      <w:pPr>
        <w:spacing w:after="140"/>
        <w:jc w:val="both"/>
      </w:pPr>
      <w:r>
        <w:rPr>
          <w:rFonts w:ascii="Calibri" w:cs="Calibri" w:eastAsia="Calibri" w:hAnsi="Calibri"/>
          <w:b/>
          <w:bCs/>
        </w:rPr>
        <w:t xml:space="preserve">Keadilan reproduksi (reproductive justice)</w:t>
      </w:r>
      <w:r>
        <w:rPr>
          <w:rFonts w:ascii="Calibri" w:cs="Calibri" w:eastAsia="Calibri" w:hAnsi="Calibri"/>
        </w:rPr>
        <w:t xml:space="preserve"> — kerangka etik yang menjadi salah satu isu etik-regulasi khas Subspesialis Obginsos sebagaimana diakui dalam standar kompetensi nasional, mencakup hak setiap individu untuk memiliki, tidak memiliki, dan membesarkan anak dalam kondisi yang aman dan bermartabat — kerangka ini mendasari urgensi kolaborasi lintas sektor yang dibahas dalam buku ini.</w:t>
      </w:r>
    </w:p>
    <w:p>
      <w:pPr>
        <w:spacing w:after="140"/>
        <w:jc w:val="both"/>
      </w:pPr>
      <w:r>
        <w:rPr>
          <w:rFonts w:ascii="Calibri" w:cs="Calibri" w:eastAsia="Calibri" w:hAnsi="Calibri"/>
          <w:b/>
          <w:bCs/>
        </w:rPr>
        <w:t xml:space="preserve">Kesinambungan layanan lintas sektor (continuity of care across sectors)</w:t>
      </w:r>
      <w:r>
        <w:rPr>
          <w:rFonts w:ascii="Calibri" w:cs="Calibri" w:eastAsia="Calibri" w:hAnsi="Calibri"/>
        </w:rPr>
        <w:t xml:space="preserve"> — prinsip yang memastikan pendampingan Pasien tidak terputus ketika berpindah dari satu lembaga ke lembaga lain dalam jejaring lintas sektor.</w:t>
      </w:r>
    </w:p>
    <w:p>
      <w:pPr>
        <w:spacing w:after="140"/>
        <w:jc w:val="both"/>
      </w:pPr>
      <w:r>
        <w:rPr>
          <w:rFonts w:ascii="Calibri" w:cs="Calibri" w:eastAsia="Calibri" w:hAnsi="Calibri"/>
          <w:b/>
          <w:bCs/>
        </w:rPr>
        <w:t xml:space="preserve">Minimalisasi data</w:t>
      </w:r>
      <w:r>
        <w:rPr>
          <w:rFonts w:ascii="Calibri" w:cs="Calibri" w:eastAsia="Calibri" w:hAnsi="Calibri"/>
        </w:rPr>
        <w:t xml:space="preserve"> — prinsip pembatasan pertukaran data pribadi Pasien antarlembaga hanya pada informasi yang benar-benar diperlukan untuk tujuan kolaborasi yang disepakati.</w:t>
      </w:r>
    </w:p>
    <w:p>
      <w:pPr>
        <w:spacing w:after="140"/>
        <w:jc w:val="both"/>
      </w:pPr>
      <w:r>
        <w:rPr>
          <w:rFonts w:ascii="Calibri" w:cs="Calibri" w:eastAsia="Calibri" w:hAnsi="Calibri"/>
          <w:b/>
          <w:bCs/>
        </w:rPr>
        <w:t xml:space="preserve">Nota kesepahaman (memorandum of understanding)</w:t>
      </w:r>
      <w:r>
        <w:rPr>
          <w:rFonts w:ascii="Calibri" w:cs="Calibri" w:eastAsia="Calibri" w:hAnsi="Calibri"/>
        </w:rPr>
        <w:t xml:space="preserve"> — kesepakatan tertulis antarlembaga yang mengatur lingkup kolaborasi, jenis kasus yang dirujuk, alur komunikasi, dan ketentuan kerahasiaan data.</w:t>
      </w:r>
    </w:p>
    <w:p>
      <w:pPr>
        <w:spacing w:after="140"/>
        <w:jc w:val="both"/>
      </w:pPr>
      <w:r>
        <w:rPr>
          <w:rFonts w:ascii="Calibri" w:cs="Calibri" w:eastAsia="Calibri" w:hAnsi="Calibri"/>
          <w:b/>
          <w:bCs/>
        </w:rPr>
        <w:t xml:space="preserve">Obginsos</w:t>
      </w:r>
      <w:r>
        <w:rPr>
          <w:rFonts w:ascii="Calibri" w:cs="Calibri" w:eastAsia="Calibri" w:hAnsi="Calibri"/>
        </w:rPr>
        <w:t xml:space="preserve"> — singkatan baku untuk Obstetri Ginekologi Sosial; tidak disingkat dengan bentuk lain.</w:t>
      </w:r>
    </w:p>
    <w:p>
      <w:pPr>
        <w:spacing w:after="140"/>
        <w:jc w:val="both"/>
      </w:pPr>
      <w:r>
        <w:rPr>
          <w:rFonts w:ascii="Calibri" w:cs="Calibri" w:eastAsia="Calibri" w:hAnsi="Calibri"/>
          <w:b/>
          <w:bCs/>
        </w:rPr>
        <w:t xml:space="preserve">Organisasi Masyarakat Sipil (OMS) / Lembaga Swadaya Masyarakat (LSM)</w:t>
      </w:r>
      <w:r>
        <w:rPr>
          <w:rFonts w:ascii="Calibri" w:cs="Calibri" w:eastAsia="Calibri" w:hAnsi="Calibri"/>
        </w:rPr>
        <w:t xml:space="preserve"> — organisasi nonpemerintah yang berperan dalam pendampingan komunitas, advokasi kebijakan, dan penjangkauan kelompok rentan yang sering sulit dicapai layanan formal.</w:t>
      </w:r>
    </w:p>
    <w:p>
      <w:pPr>
        <w:spacing w:after="140"/>
        <w:jc w:val="both"/>
      </w:pPr>
      <w:r>
        <w:rPr>
          <w:rFonts w:ascii="Calibri" w:cs="Calibri" w:eastAsia="Calibri" w:hAnsi="Calibri"/>
          <w:b/>
          <w:bCs/>
        </w:rPr>
        <w:t xml:space="preserve">Pasien</w:t>
      </w:r>
      <w:r>
        <w:rPr>
          <w:rFonts w:ascii="Calibri" w:cs="Calibri" w:eastAsia="Calibri" w:hAnsi="Calibri"/>
        </w:rPr>
        <w:t xml:space="preserve"> — subjek layanan kesehatan reproduksi sosial; selalu ditulis dengan huruf kapital di awal kata dalam buku ini.</w:t>
      </w:r>
    </w:p>
    <w:p>
      <w:pPr>
        <w:spacing w:after="140"/>
        <w:jc w:val="both"/>
      </w:pPr>
      <w:r>
        <w:rPr>
          <w:rFonts w:ascii="Calibri" w:cs="Calibri" w:eastAsia="Calibri" w:hAnsi="Calibri"/>
          <w:b/>
          <w:bCs/>
        </w:rPr>
        <w:t xml:space="preserve">Persetujuan (consent) dalam berbagi informasi lintas sektor</w:t>
      </w:r>
      <w:r>
        <w:rPr>
          <w:rFonts w:ascii="Calibri" w:cs="Calibri" w:eastAsia="Calibri" w:hAnsi="Calibri"/>
        </w:rPr>
        <w:t xml:space="preserve"> — proses memberi tahu Pasien mengenai informasi apa yang akan dibagikan kepada lembaga mitra dan memperoleh persetujuannya, kecuali pada pengecualian yang diatur khusus seperti kewajiban pelaporan demi pelindungan anak.</w:t>
      </w:r>
    </w:p>
    <w:p>
      <w:pPr>
        <w:spacing w:after="140"/>
        <w:jc w:val="both"/>
      </w:pPr>
      <w:r>
        <w:rPr>
          <w:rFonts w:ascii="Calibri" w:cs="Calibri" w:eastAsia="Calibri" w:hAnsi="Calibri"/>
          <w:b/>
          <w:bCs/>
        </w:rPr>
        <w:t xml:space="preserve">PPA (Unit Pelayanan Perempuan dan Anak; di banyak daerah disebut juga UPTD PPA)</w:t>
      </w:r>
      <w:r>
        <w:rPr>
          <w:rFonts w:ascii="Calibri" w:cs="Calibri" w:eastAsia="Calibri" w:hAnsi="Calibri"/>
        </w:rPr>
        <w:t xml:space="preserve"> — unit di bawah Dinas Sosial daerah yang secara khusus menangani penerimaan pengaduan, asesmen, dan pendampingan korban kekerasan berbasis gender dan anak.</w:t>
      </w:r>
    </w:p>
    <w:p>
      <w:pPr>
        <w:spacing w:after="140"/>
        <w:jc w:val="both"/>
      </w:pPr>
      <w:r>
        <w:rPr>
          <w:rFonts w:ascii="Calibri" w:cs="Calibri" w:eastAsia="Calibri" w:hAnsi="Calibri"/>
          <w:b/>
          <w:bCs/>
        </w:rPr>
        <w:t xml:space="preserve">Role clarity (kejelasan peran)</w:t>
      </w:r>
      <w:r>
        <w:rPr>
          <w:rFonts w:ascii="Calibri" w:cs="Calibri" w:eastAsia="Calibri" w:hAnsi="Calibri"/>
        </w:rPr>
        <w:t xml:space="preserve"> — prinsip yang menegaskan bahwa setiap mitra lintas sektor memiliki mandat dan kompetensi berbeda, sehingga Subspesialis Obginsos bukan penanggung jawab tunggal atas seluruh aspek nonklinis kehidupan Pasien.</w:t>
      </w:r>
    </w:p>
    <w:p>
      <w:pPr>
        <w:spacing w:after="140"/>
        <w:jc w:val="both"/>
      </w:pPr>
      <w:r>
        <w:rPr>
          <w:rFonts w:ascii="Calibri" w:cs="Calibri" w:eastAsia="Calibri" w:hAnsi="Calibri"/>
          <w:b/>
          <w:bCs/>
        </w:rPr>
        <w:t xml:space="preserve">Rumah Sakit / RS</w:t>
      </w:r>
      <w:r>
        <w:rPr>
          <w:rFonts w:ascii="Calibri" w:cs="Calibri" w:eastAsia="Calibri" w:hAnsi="Calibri"/>
        </w:rPr>
        <w:t xml:space="preserve"> — fasilitas pelayanan kesehatan tempat Subspesialis Obginsos menjalankan kewenangan klinis; ditulis lengkap pada kemunculan pertama tiap bab, dapat disingkat "RS" selanjutnya.</w:t>
      </w:r>
    </w:p>
    <w:p>
      <w:pPr>
        <w:spacing w:after="140"/>
        <w:jc w:val="both"/>
      </w:pPr>
      <w:r>
        <w:rPr>
          <w:rFonts w:ascii="Calibri" w:cs="Calibri" w:eastAsia="Calibri" w:hAnsi="Calibri"/>
          <w:b/>
          <w:bCs/>
        </w:rPr>
        <w:t xml:space="preserve">Shelter (rumah perlindungan sementara)</w:t>
      </w:r>
      <w:r>
        <w:rPr>
          <w:rFonts w:ascii="Calibri" w:cs="Calibri" w:eastAsia="Calibri" w:hAnsi="Calibri"/>
        </w:rPr>
        <w:t xml:space="preserve"> — fasilitas perlindungan sementara yang disediakan Dinas Sosial atau PPA bagi korban kekerasan yang membutuhkan tempat aman.</w:t>
      </w:r>
    </w:p>
    <w:p>
      <w:pPr>
        <w:spacing w:after="140"/>
        <w:jc w:val="both"/>
      </w:pPr>
      <w:r>
        <w:rPr>
          <w:rFonts w:ascii="Calibri" w:cs="Calibri" w:eastAsia="Calibri" w:hAnsi="Calibri"/>
          <w:b/>
          <w:bCs/>
        </w:rPr>
        <w:t xml:space="preserve">Subspesialis Obginsos</w:t>
      </w:r>
      <w:r>
        <w:rPr>
          <w:rFonts w:ascii="Calibri" w:cs="Calibri" w:eastAsia="Calibri" w:hAnsi="Calibri"/>
        </w:rPr>
        <w:t xml:space="preserve"> — sebutan baku bagi peserta didik/lulusan Program Pendidikan Dokter Subspesialis Obstetri Ginekologi Sosial; bukan "dokter Obginsos" atau "spesialis Obginsos".</w:t>
      </w:r>
    </w:p>
    <w:p>
      <w:r>
        <w:br w:type="page"/>
      </w:r>
    </w:p>
    <w:p>
      <w:pPr>
        <w:pStyle w:val="Heading1"/>
        <w:spacing w:after="200" w:before="0"/>
      </w:pPr>
      <w:r>
        <w:t xml:space="preserve">Daftar Referensi</w:t>
      </w:r>
    </w:p>
    <w:p>
      <w:pPr>
        <w:spacing w:after="140"/>
        <w:jc w:val="both"/>
      </w:pPr>
      <w:r>
        <w:rPr>
          <w:rFonts w:ascii="Calibri" w:cs="Calibri" w:eastAsia="Calibri" w:hAnsi="Calibri"/>
        </w:rPr>
        <w:t xml:space="preserve">Daftar referensi disusun mengikuti gaya Vancouver secara konsisten. Regulasi dicantumkan tanpa nomor pasal spesifik yang tidak dapat diverifikasi, sesuai Bagian 4 Lampiran Bersama. Tautan (URL) dicantumkan hanya apabila telah diverifikasi aktif; apabila tidak, sitasi dicantumkan dalam format standar disertai tanda [URL belum diverifikasi].</w:t>
      </w:r>
    </w:p>
    <w:p>
      <w:pPr>
        <w:pStyle w:val="Heading2"/>
        <w:spacing w:after="120" w:before="280"/>
      </w:pPr>
      <w:r>
        <w:t xml:space="preserve">Regulasi</w:t>
      </w:r>
    </w:p>
    <w:p>
      <w:pPr>
        <w:spacing w:after="80"/>
        <w:ind w:left="200"/>
      </w:pPr>
      <w:r>
        <w:rPr>
          <w:rFonts w:ascii="Calibri" w:cs="Calibri" w:eastAsia="Calibri" w:hAnsi="Calibri"/>
        </w:rPr>
        <w:t xml:space="preserve">1. </w:t>
      </w:r>
      <w:r>
        <w:rPr>
          <w:rFonts w:ascii="Calibri" w:cs="Calibri" w:eastAsia="Calibri" w:hAnsi="Calibri"/>
        </w:rPr>
        <w:t xml:space="preserve">Republik Indonesia. Undang-Undang Nomor 17 Tahun 2023 tentang Kesehatan (Lembaran Negara Republik Indonesia Tahun 2023 Nomor 105, Tambahan Lembaran Negara Republik Indonesia Nomor 6887). Jakarta; 2023.</w:t>
      </w:r>
    </w:p>
    <w:p>
      <w:pPr>
        <w:spacing w:after="80"/>
        <w:ind w:left="200"/>
      </w:pPr>
      <w:r>
        <w:rPr>
          <w:rFonts w:ascii="Calibri" w:cs="Calibri" w:eastAsia="Calibri" w:hAnsi="Calibri"/>
        </w:rPr>
        <w:t xml:space="preserve">2. </w:t>
      </w:r>
      <w:r>
        <w:rPr>
          <w:rFonts w:ascii="Calibri" w:cs="Calibri" w:eastAsia="Calibri" w:hAnsi="Calibri"/>
        </w:rPr>
        <w:t xml:space="preserve">Republik Indonesia. Peraturan Pemerintah Nomor 28 Tahun 2024 tentang Peraturan Pelaksanaan Undang-Undang Nomor 17 Tahun 2023 tentang Kesehatan (Lembaran Negara Republik Indonesia Tahun 2024 Nomor 135, Tambahan Lembaran Negara Republik Indonesia Nomor 6952). Jakarta; 2024.</w:t>
      </w:r>
    </w:p>
    <w:p>
      <w:pPr>
        <w:spacing w:after="80"/>
        <w:ind w:left="200"/>
      </w:pPr>
      <w:r>
        <w:rPr>
          <w:rFonts w:ascii="Calibri" w:cs="Calibri" w:eastAsia="Calibri" w:hAnsi="Calibri"/>
        </w:rPr>
        <w:t xml:space="preserve">3. </w:t>
      </w:r>
      <w:r>
        <w:rPr>
          <w:rFonts w:ascii="Calibri" w:cs="Calibri" w:eastAsia="Calibri" w:hAnsi="Calibri"/>
        </w:rPr>
        <w:t xml:space="preserve">Kementerian Kesehatan Republik Indonesia. Peraturan Menteri Kesehatan Nomor 6 Tahun 2026 tentang Rumah Sakit (Berita Negara Republik Indonesia Tahun 2026 Nomor 382), ditetapkan 4 Juni 2026, diundangkan 12 Juni 2026. Jakarta; 2026.</w:t>
      </w:r>
    </w:p>
    <w:p>
      <w:pPr>
        <w:spacing w:after="80"/>
        <w:ind w:left="200"/>
      </w:pPr>
      <w:r>
        <w:rPr>
          <w:rFonts w:ascii="Calibri" w:cs="Calibri" w:eastAsia="Calibri" w:hAnsi="Calibri"/>
        </w:rPr>
        <w:t xml:space="preserve">4. </w:t>
      </w:r>
      <w:r>
        <w:rPr>
          <w:rFonts w:ascii="Calibri" w:cs="Calibri" w:eastAsia="Calibri" w:hAnsi="Calibri"/>
        </w:rPr>
        <w:t xml:space="preserve">Kementerian Kesehatan Republik Indonesia. Peraturan Menteri Kesehatan Nomor 3 Tahun 2025 tentang Penegakan Disiplin Profesi Tenaga Medis dan Tenaga Kesehatan (Berita Negara Republik Indonesia Tahun 2025 Nomor 342), ditetapkan 9 Mei 2025, diundangkan 19 Mei 2025. Jakarta; 2025.</w:t>
      </w:r>
    </w:p>
    <w:p>
      <w:pPr>
        <w:spacing w:after="80"/>
        <w:ind w:left="200"/>
      </w:pPr>
      <w:r>
        <w:rPr>
          <w:rFonts w:ascii="Calibri" w:cs="Calibri" w:eastAsia="Calibri" w:hAnsi="Calibri"/>
        </w:rPr>
        <w:t xml:space="preserve">5. </w:t>
      </w:r>
      <w:r>
        <w:rPr>
          <w:rFonts w:ascii="Calibri" w:cs="Calibri" w:eastAsia="Calibri" w:hAnsi="Calibri"/>
        </w:rPr>
        <w:t xml:space="preserve">Konsil Kesehatan Indonesia. Keputusan Ketua Konsil Kesehatan Indonesia Nomor HK.01.02/KKI/1318/2026 tentang Standar Kompetensi Dokter Spesialis dan Subspesialis Bidang Obstetri dan Ginekologi, ditetapkan 7 Mei 2026. Jakarta; 2026.</w:t>
      </w:r>
    </w:p>
    <w:p>
      <w:pPr>
        <w:spacing w:after="80"/>
        <w:ind w:left="200"/>
      </w:pPr>
      <w:r>
        <w:rPr>
          <w:rFonts w:ascii="Calibri" w:cs="Calibri" w:eastAsia="Calibri" w:hAnsi="Calibri"/>
        </w:rPr>
        <w:t xml:space="preserve">6. </w:t>
      </w:r>
      <w:r>
        <w:rPr>
          <w:rFonts w:ascii="Calibri" w:cs="Calibri" w:eastAsia="Calibri" w:hAnsi="Calibri"/>
        </w:rPr>
        <w:t xml:space="preserve">Republik Indonesia. Undang-Undang Nomor 27 Tahun 2022 tentang Pelindungan Data Pribadi. Jakarta; 2022. [URL belum diverifikasi]</w:t>
      </w:r>
    </w:p>
    <w:p>
      <w:pPr>
        <w:pStyle w:val="Heading2"/>
        <w:spacing w:after="120" w:before="280"/>
      </w:pPr>
      <w:r>
        <w:t xml:space="preserve">Dokumen Internal Seri Pedoman RS (Perpustakaan Digital ABBA)</w:t>
      </w:r>
    </w:p>
    <w:p>
      <w:pPr>
        <w:spacing w:after="80"/>
        <w:ind w:left="200"/>
      </w:pPr>
      <w:r>
        <w:rPr>
          <w:rFonts w:ascii="Calibri" w:cs="Calibri" w:eastAsia="Calibri" w:hAnsi="Calibri"/>
        </w:rPr>
        <w:t xml:space="preserve">7. </w:t>
      </w:r>
      <w:r>
        <w:rPr>
          <w:rFonts w:ascii="Calibri" w:cs="Calibri" w:eastAsia="Calibri" w:hAnsi="Calibri"/>
        </w:rPr>
        <w:t xml:space="preserve">Siswanto B. Pedoman Pelayanan Rumah Sakit: Peran Obstetri Ginekologi Sosial (Obginsos) di Rumah Sakit — Kompetensi Mandiri dan Kolaborasi Interdisiplin. Malang: Perpustakaan Digital ABBA; 2026. (Dokumen 1 dari 6, Seri Pedoman Peran Obginsos di Rumah Sakit).</w:t>
      </w:r>
    </w:p>
    <w:p>
      <w:pPr>
        <w:spacing w:after="80"/>
        <w:ind w:left="200"/>
      </w:pPr>
      <w:r>
        <w:rPr>
          <w:rFonts w:ascii="Calibri" w:cs="Calibri" w:eastAsia="Calibri" w:hAnsi="Calibri"/>
        </w:rPr>
        <w:t xml:space="preserve">8. </w:t>
      </w:r>
      <w:r>
        <w:rPr>
          <w:rFonts w:ascii="Calibri" w:cs="Calibri" w:eastAsia="Calibri" w:hAnsi="Calibri"/>
        </w:rPr>
        <w:t xml:space="preserve">Siswanto B. Standar Prosedur Operasional (SPO) Pelayanan Obginsos: Alur Klinis, Triase Kewenangan, dan Algoritma Keputusan Rujukan/Kolaborasi. Malang: Perpustakaan Digital ABBA; 2026. (Dokumen 2 dari 6).</w:t>
      </w:r>
    </w:p>
    <w:p>
      <w:pPr>
        <w:spacing w:after="80"/>
        <w:ind w:left="200"/>
      </w:pPr>
      <w:r>
        <w:rPr>
          <w:rFonts w:ascii="Calibri" w:cs="Calibri" w:eastAsia="Calibri" w:hAnsi="Calibri"/>
        </w:rPr>
        <w:t xml:space="preserve">9. </w:t>
      </w:r>
      <w:r>
        <w:rPr>
          <w:rFonts w:ascii="Calibri" w:cs="Calibri" w:eastAsia="Calibri" w:hAnsi="Calibri"/>
        </w:rPr>
        <w:t xml:space="preserve">Siswanto B. Cuplikan Kode Etik dan Disiplin Profesi: Prinsip Etik dan Disiplin Profesi Relevan bagi Praktik Obginsos di Rumah Sakit. Malang: Perpustakaan Digital ABBA; 2026. (Dokumen 3 dari 6).</w:t>
      </w:r>
    </w:p>
    <w:p>
      <w:pPr>
        <w:spacing w:after="80"/>
        <w:ind w:left="200"/>
      </w:pPr>
      <w:r>
        <w:rPr>
          <w:rFonts w:ascii="Calibri" w:cs="Calibri" w:eastAsia="Calibri" w:hAnsi="Calibri"/>
        </w:rPr>
        <w:t xml:space="preserve">10. </w:t>
      </w:r>
      <w:r>
        <w:rPr>
          <w:rFonts w:ascii="Calibri" w:cs="Calibri" w:eastAsia="Calibri" w:hAnsi="Calibri"/>
        </w:rPr>
        <w:t xml:space="preserve">Siswanto B. Matriks Rincian Kewenangan Klinis (RKK) Subspesialis Obstetri Ginekologi Sosial. Malang: Perpustakaan Digital ABBA; 2026. (Dokumen 4 dari 6).</w:t>
      </w:r>
    </w:p>
    <w:p>
      <w:pPr>
        <w:spacing w:after="80"/>
        <w:ind w:left="200"/>
      </w:pPr>
      <w:r>
        <w:rPr>
          <w:rFonts w:ascii="Calibri" w:cs="Calibri" w:eastAsia="Calibri" w:hAnsi="Calibri"/>
        </w:rPr>
        <w:t xml:space="preserve">11. </w:t>
      </w:r>
      <w:r>
        <w:rPr>
          <w:rFonts w:ascii="Calibri" w:cs="Calibri" w:eastAsia="Calibri" w:hAnsi="Calibri"/>
        </w:rPr>
        <w:t xml:space="preserve">[Nama Rumah Sakit]. Keputusan Direktur tentang Pengesahan dan Pemberlakuan Pedoman, Standar Prosedur Operasional, Kode Etik, dan Rincian Kewenangan Klinis Pelayanan Obginsos (Template). Malang: Perpustakaan Digital ABBA; 2026. (Dokumen 5 dari 6).</w:t>
      </w:r>
    </w:p>
    <w:p>
      <w:pPr>
        <w:spacing w:after="80"/>
        <w:ind w:left="200"/>
      </w:pPr>
      <w:r>
        <w:rPr>
          <w:rFonts w:ascii="Calibri" w:cs="Calibri" w:eastAsia="Calibri" w:hAnsi="Calibri"/>
        </w:rPr>
        <w:t xml:space="preserve">12. </w:t>
      </w:r>
      <w:r>
        <w:rPr>
          <w:rFonts w:ascii="Calibri" w:cs="Calibri" w:eastAsia="Calibri" w:hAnsi="Calibri"/>
        </w:rPr>
        <w:t xml:space="preserve">Siswanto B. Kumpulan Formulir Klinis Operasional Pelayanan Obginsos: 9 Formulir Siap Pakai untuk Rekam Medis dan Dokumentasi Klinis. Malang: Perpustakaan Digital ABBA; 2026. (Dokumen 6 dari 6).</w:t>
      </w:r>
    </w:p>
    <w:p>
      <w:pPr>
        <w:pStyle w:val="Heading2"/>
        <w:spacing w:after="120" w:before="280"/>
      </w:pPr>
      <w:r>
        <w:t xml:space="preserve">Buku Lain dalam Seri "Dari Bangsal ke Beranda"</w:t>
      </w:r>
    </w:p>
    <w:p>
      <w:pPr>
        <w:spacing w:after="80"/>
        <w:ind w:left="200"/>
      </w:pPr>
      <w:r>
        <w:rPr>
          <w:rFonts w:ascii="Calibri" w:cs="Calibri" w:eastAsia="Calibri" w:hAnsi="Calibri"/>
        </w:rPr>
        <w:t xml:space="preserve">13. </w:t>
      </w:r>
      <w:r>
        <w:rPr>
          <w:rFonts w:ascii="Calibri" w:cs="Calibri" w:eastAsia="Calibri" w:hAnsi="Calibri"/>
        </w:rPr>
        <w:t xml:space="preserve">Tim Penulis Seri Obginsos. Dari Bangsal ke Beranda: Obstetri Ginekologi Sosial sebagai Ilmu Kedokteran Utuh (Buku Utama). Malang: Perpustakaan Digital ABBA; 2026.</w:t>
      </w:r>
    </w:p>
    <w:p>
      <w:pPr>
        <w:spacing w:after="80"/>
        <w:ind w:left="200"/>
      </w:pPr>
      <w:r>
        <w:rPr>
          <w:rFonts w:ascii="Calibri" w:cs="Calibri" w:eastAsia="Calibri" w:hAnsi="Calibri"/>
        </w:rPr>
        <w:t xml:space="preserve">14. </w:t>
      </w:r>
      <w:r>
        <w:rPr>
          <w:rFonts w:ascii="Calibri" w:cs="Calibri" w:eastAsia="Calibri" w:hAnsi="Calibri"/>
        </w:rPr>
        <w:t xml:space="preserve">Tim Penulis Seri Obginsos. RS-3 — Kolaborasi Interdisiplin dan Tim Multidisiplin di Rumah Sakit. Malang: Perpustakaan Digital ABBA; 2026.</w:t>
      </w:r>
    </w:p>
    <w:p>
      <w:pPr>
        <w:spacing w:after="80"/>
        <w:ind w:left="200"/>
      </w:pPr>
      <w:r>
        <w:rPr>
          <w:rFonts w:ascii="Calibri" w:cs="Calibri" w:eastAsia="Calibri" w:hAnsi="Calibri"/>
        </w:rPr>
        <w:t xml:space="preserve">15. </w:t>
      </w:r>
      <w:r>
        <w:rPr>
          <w:rFonts w:ascii="Calibri" w:cs="Calibri" w:eastAsia="Calibri" w:hAnsi="Calibri"/>
        </w:rPr>
        <w:t xml:space="preserve">Tim Penulis Seri Obginsos. RS-4 — Etika, Hukum, dan Dokumentasi Forensik dalam Praktik Klinis. Malang: Perpustakaan Digital ABBA; 2026.</w:t>
      </w:r>
    </w:p>
    <w:p>
      <w:pPr>
        <w:spacing w:after="80"/>
        <w:ind w:left="200"/>
      </w:pPr>
      <w:r>
        <w:rPr>
          <w:rFonts w:ascii="Calibri" w:cs="Calibri" w:eastAsia="Calibri" w:hAnsi="Calibri"/>
        </w:rPr>
        <w:t xml:space="preserve">16. </w:t>
      </w:r>
      <w:r>
        <w:rPr>
          <w:rFonts w:ascii="Calibri" w:cs="Calibri" w:eastAsia="Calibri" w:hAnsi="Calibri"/>
        </w:rPr>
        <w:t xml:space="preserve">Tim Penulis Seri Obginsos. MS-1 — Kesehatan Reproduksi Sosial dan Determinan Sosial di Masyarakat. Malang: Perpustakaan Digital ABBA; 2026.</w:t>
      </w:r>
    </w:p>
    <w:p>
      <w:pPr>
        <w:spacing w:after="80"/>
        <w:ind w:left="200"/>
      </w:pPr>
      <w:r>
        <w:rPr>
          <w:rFonts w:ascii="Calibri" w:cs="Calibri" w:eastAsia="Calibri" w:hAnsi="Calibri"/>
        </w:rPr>
        <w:t xml:space="preserve">17. </w:t>
      </w:r>
      <w:r>
        <w:rPr>
          <w:rFonts w:ascii="Calibri" w:cs="Calibri" w:eastAsia="Calibri" w:hAnsi="Calibri"/>
        </w:rPr>
        <w:t xml:space="preserve">Tim Penulis Seri Obginsos. MS-2 — Kekerasan Berbasis Gender: Deteksi, Pendampingan, dan Perlindungan Korban. Malang: Perpustakaan Digital ABBA; 2026.</w:t>
      </w:r>
    </w:p>
    <w:p>
      <w:pPr>
        <w:spacing w:after="80"/>
        <w:ind w:left="200"/>
      </w:pPr>
      <w:r>
        <w:rPr>
          <w:rFonts w:ascii="Calibri" w:cs="Calibri" w:eastAsia="Calibri" w:hAnsi="Calibri"/>
        </w:rPr>
        <w:t xml:space="preserve">18. </w:t>
      </w:r>
      <w:r>
        <w:rPr>
          <w:rFonts w:ascii="Calibri" w:cs="Calibri" w:eastAsia="Calibri" w:hAnsi="Calibri"/>
        </w:rPr>
        <w:t xml:space="preserve">Tim Penulis Seri Obginsos. MS-3 — Kesehatan Mental Perinatal dan Konseling Psikososial Berbasis Komunitas. Malang: Perpustakaan Digital ABBA; 2026.</w:t>
      </w:r>
    </w:p>
    <w:p>
      <w:pPr>
        <w:spacing w:after="80"/>
        <w:ind w:left="200"/>
      </w:pPr>
      <w:r>
        <w:rPr>
          <w:rFonts w:ascii="Calibri" w:cs="Calibri" w:eastAsia="Calibri" w:hAnsi="Calibri"/>
        </w:rPr>
        <w:t xml:space="preserve">19. </w:t>
      </w:r>
      <w:r>
        <w:rPr>
          <w:rFonts w:ascii="Calibri" w:cs="Calibri" w:eastAsia="Calibri" w:hAnsi="Calibri"/>
        </w:rPr>
        <w:t xml:space="preserve">Tim Penulis Seri Obginsos. MS-5 — Kesehatan Reproduksi Remaja, Edukasi, dan Advokasi Kebijakan Publik. Malang: Perpustakaan Digital ABBA; 2026.</w:t>
      </w:r>
    </w:p>
    <w:p>
      <w:pPr>
        <w:pStyle w:val="Heading2"/>
        <w:spacing w:after="120" w:before="280"/>
      </w:pPr>
      <w:r>
        <w:t xml:space="preserve">Literatur dan Pedoman Organisasi Profesi/Internasional</w:t>
      </w:r>
    </w:p>
    <w:p>
      <w:pPr>
        <w:spacing w:after="80"/>
        <w:ind w:left="200"/>
      </w:pPr>
      <w:r>
        <w:rPr>
          <w:rFonts w:ascii="Calibri" w:cs="Calibri" w:eastAsia="Calibri" w:hAnsi="Calibri"/>
        </w:rPr>
        <w:t xml:space="preserve">20. </w:t>
      </w:r>
      <w:r>
        <w:rPr>
          <w:rFonts w:ascii="Calibri" w:cs="Calibri" w:eastAsia="Calibri" w:hAnsi="Calibri"/>
        </w:rPr>
        <w:t xml:space="preserve">World Health Organization. Multisectoral action for health and well-being: technical brief. Geneva: WHO; 2023. [URL belum diverifikasi]</w:t>
      </w:r>
    </w:p>
    <w:p>
      <w:pPr>
        <w:spacing w:after="80"/>
        <w:ind w:left="200"/>
      </w:pPr>
      <w:r>
        <w:rPr>
          <w:rFonts w:ascii="Calibri" w:cs="Calibri" w:eastAsia="Calibri" w:hAnsi="Calibri"/>
        </w:rPr>
        <w:t xml:space="preserve">21. </w:t>
      </w:r>
      <w:r>
        <w:rPr>
          <w:rFonts w:ascii="Calibri" w:cs="Calibri" w:eastAsia="Calibri" w:hAnsi="Calibri"/>
        </w:rPr>
        <w:t xml:space="preserve">World Health Organization. Strengthening health systems to respond to women subjected to intimate partner violence or sexual violence: a manual for health managers. Geneva: WHO. [URL belum diverifikasi]</w:t>
      </w:r>
    </w:p>
    <w:p>
      <w:pPr>
        <w:spacing w:after="80"/>
        <w:ind w:left="200"/>
      </w:pPr>
      <w:r>
        <w:rPr>
          <w:rFonts w:ascii="Calibri" w:cs="Calibri" w:eastAsia="Calibri" w:hAnsi="Calibri"/>
        </w:rPr>
        <w:t xml:space="preserve">22. </w:t>
      </w:r>
      <w:r>
        <w:rPr>
          <w:rFonts w:ascii="Calibri" w:cs="Calibri" w:eastAsia="Calibri" w:hAnsi="Calibri"/>
        </w:rPr>
        <w:t xml:space="preserve">Kementerian Kesehatan Republik Indonesia. Pedoman Pelayanan Kesehatan Ibu dan Anak Terpadu. Jakarta: Kementerian Kesehatan. [URL belum diverifikasi]</w:t>
      </w:r>
    </w:p>
    <w:p>
      <w:pPr>
        <w:spacing w:after="80"/>
        <w:ind w:left="200"/>
      </w:pPr>
      <w:r>
        <w:rPr>
          <w:rFonts w:ascii="Calibri" w:cs="Calibri" w:eastAsia="Calibri" w:hAnsi="Calibri"/>
        </w:rPr>
        <w:t xml:space="preserve">23. </w:t>
      </w:r>
      <w:r>
        <w:rPr>
          <w:rFonts w:ascii="Calibri" w:cs="Calibri" w:eastAsia="Calibri" w:hAnsi="Calibri"/>
        </w:rPr>
        <w:t xml:space="preserve">Kementerian Sosial Republik Indonesia. Pedoman Operasional Unit Pelayanan Perempuan dan Anak (PPA). Jakarta: Kementerian Sosial. [URL belum diverifikasi]</w:t>
      </w:r>
    </w:p>
    <w:p>
      <w:pPr>
        <w:spacing w:after="80"/>
        <w:ind w:left="200"/>
      </w:pPr>
      <w:r>
        <w:rPr>
          <w:rFonts w:ascii="Calibri" w:cs="Calibri" w:eastAsia="Calibri" w:hAnsi="Calibri"/>
        </w:rPr>
        <w:t xml:space="preserve">24. </w:t>
      </w:r>
      <w:r>
        <w:rPr>
          <w:rFonts w:ascii="Calibri" w:cs="Calibri" w:eastAsia="Calibri" w:hAnsi="Calibri"/>
        </w:rPr>
        <w:t xml:space="preserve">Badan Kependudukan dan Keluarga Berencana Nasional. Pedoman Pelayanan Keluarga Berencana dan Kesehatan Reproduksi. Jakarta: BKKBN. [URL belum diverifikasi]</w:t>
      </w:r>
    </w:p>
    <w:p>
      <w:pPr>
        <w:spacing w:after="80"/>
        <w:ind w:left="200"/>
      </w:pPr>
      <w:r>
        <w:rPr>
          <w:rFonts w:ascii="Calibri" w:cs="Calibri" w:eastAsia="Calibri" w:hAnsi="Calibri"/>
        </w:rPr>
        <w:t xml:space="preserve">25. </w:t>
      </w:r>
      <w:r>
        <w:rPr>
          <w:rFonts w:ascii="Calibri" w:cs="Calibri" w:eastAsia="Calibri" w:hAnsi="Calibri"/>
        </w:rPr>
        <w:t xml:space="preserve">Ikatan Ahli Kesehatan Masyarakat Indonesia. Prinsip Kolaborasi Lintas Sektor dalam Program Kesehatan Masyarakat. Jakarta: IAKMI. [URL belum diverifikasi]</w:t>
      </w:r>
    </w:p>
    <w:p>
      <w:pPr>
        <w:spacing w:after="140"/>
        <w:jc w:val="both"/>
      </w:pPr>
      <w:r>
        <w:rPr>
          <w:rFonts w:ascii="Calibri" w:cs="Calibri" w:eastAsia="Calibri" w:hAnsi="Calibri"/>
          <w:i/>
          <w:iCs/>
        </w:rPr>
        <w:t xml:space="preserve">Catatan: seluruh entri bertanda [URL belum diverifikasi] disertakan sebagai sitasi standar karena tautan daring tidak dapat diverifikasi aktif pada saat penulisan buku ini. Pengguna disarankan memeriksa keberadaan dan keberlakuan setiap dokumen secara mandiri, khususnya untuk regulasi yang secara aktif dapat mengalami perubahan nomor atau status.</w:t>
      </w:r>
    </w:p>
    <w:p>
      <w:r>
        <w:br w:type="page"/>
      </w:r>
    </w:p>
    <w:p>
      <w:pPr>
        <w:spacing w:after="400" w:before="1600"/>
        <w:jc w:val="center"/>
      </w:pPr>
      <w:r>
        <w:t xml:space="preserve">Malang, Juli 2026</w:t>
      </w:r>
    </w:p>
    <w:p>
      <w:pPr>
        <w:spacing w:after="200"/>
        <w:jc w:val="center"/>
      </w:pPr>
      <w:r>
        <w:t xml:space="preserve">Penyusun,</w:t>
      </w:r>
    </w:p>
    <w:p>
      <w:pPr>
        <w:spacing w:after="600"/>
        <w:jc w:val="center"/>
      </w:pPr>
      <w:r>
        <w:rPr>
          <w:b/>
          <w:bCs/>
        </w:rPr>
        <w:t xml:space="preserve">Dr.dr. Budi Siswanto, Sp.OG., Subsp.Obginsos., SH., S.Kom. — Advokat</w:t>
      </w:r>
    </w:p>
    <w:p>
      <w:pPr>
        <w:spacing w:after="100"/>
        <w:jc w:val="center"/>
      </w:pPr>
      <w:r>
        <w:t xml:space="preserve">Diterbitkan oleh:</w:t>
      </w:r>
    </w:p>
    <w:p>
      <w:pPr>
        <w:spacing w:after="60"/>
        <w:jc w:val="center"/>
      </w:pPr>
      <w:r>
        <w:rPr>
          <w:b/>
          <w:bCs/>
        </w:rPr>
        <w:t xml:space="preserve">Perpustakaan Digital ABBA</w:t>
      </w:r>
    </w:p>
    <w:p>
      <w:pPr>
        <w:jc w:val="center"/>
      </w:pPr>
      <w:r>
        <w:t xml:space="preserve">Jl. Kerinci Raya No. 9, Malang 65138</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color w:val="888888"/>
        <w:sz w:val="16"/>
        <w:szCs w:val="16"/>
      </w:rPr>
      <w:t xml:space="preserve">MS-4 · Kolaborasi Lintas Sektor: Rumah Sakit, Dinas Sosial, dan Jejaring Komunitas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Cambria" w:cs="Cambria" w:eastAsia="Cambria" w:hAnsi="Cambria"/>
      <w:b/>
      <w:bCs/>
      <w:color w:val="2C3A64"/>
      <w:sz w:val="32"/>
      <w:szCs w:val="32"/>
    </w:rPr>
  </w:style>
  <w:style w:type="paragraph" w:styleId="Heading2">
    <w:name w:val="Heading 2"/>
    <w:basedOn w:val="Normal"/>
    <w:next w:val="Normal"/>
    <w:qFormat/>
    <w:pPr>
      <w:spacing w:after="150" w:before="300"/>
      <w:outlineLvl w:val="1"/>
    </w:pPr>
    <w:rPr>
      <w:rFonts w:ascii="Cambria" w:cs="Cambria" w:eastAsia="Cambria" w:hAnsi="Cambria"/>
      <w:b/>
      <w:bCs/>
      <w:color w:val="2C3A64"/>
      <w:sz w:val="26"/>
      <w:szCs w:val="26"/>
    </w:rPr>
  </w:style>
  <w:style w:type="paragraph" w:styleId="Heading3">
    <w:name w:val="Heading 3"/>
    <w:basedOn w:val="Normal"/>
    <w:next w:val="Normal"/>
    <w:qFormat/>
    <w:pPr>
      <w:spacing w:after="100" w:before="200"/>
      <w:outlineLvl w:val="2"/>
    </w:pPr>
    <w:rPr>
      <w:rFonts w:ascii="Cambria" w:cs="Cambria" w:eastAsia="Cambria" w:hAnsi="Cambria"/>
      <w:b/>
      <w:bCs/>
      <w:i/>
      <w:iCs/>
      <w:color w:val="44506E"/>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2026-07-08T08:03:38.198Z</dcterms:created>
  <dcterms:modified xsi:type="dcterms:W3CDTF">2026-07-08T08:03:38.199Z</dcterms:modified>
</cp:coreProperties>
</file>

<file path=docProps/custom.xml><?xml version="1.0" encoding="utf-8"?>
<Properties xmlns="http://schemas.openxmlformats.org/officeDocument/2006/custom-properties" xmlns:vt="http://schemas.openxmlformats.org/officeDocument/2006/docPropsVTypes"/>
</file>